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B3" w:rsidRPr="0000153C" w:rsidRDefault="00836AB3" w:rsidP="00836AB3">
      <w:pPr>
        <w:jc w:val="center"/>
        <w:rPr>
          <w:rFonts w:ascii="Times New Roman" w:hAnsi="Times New Roman"/>
          <w:b/>
          <w:sz w:val="28"/>
          <w:szCs w:val="28"/>
        </w:rPr>
      </w:pPr>
      <w:r w:rsidRPr="0000153C">
        <w:rPr>
          <w:rFonts w:ascii="Times New Roman" w:hAnsi="Times New Roman"/>
          <w:b/>
          <w:sz w:val="28"/>
          <w:szCs w:val="28"/>
        </w:rPr>
        <w:t>MATEMATIKA</w:t>
      </w:r>
    </w:p>
    <w:p w:rsidR="00836AB3" w:rsidRPr="0000153C" w:rsidRDefault="00836AB3" w:rsidP="00836AB3">
      <w:pPr>
        <w:rPr>
          <w:rFonts w:ascii="Times New Roman" w:hAnsi="Times New Roman"/>
          <w:b/>
          <w:sz w:val="24"/>
          <w:szCs w:val="24"/>
        </w:rPr>
      </w:pP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matematikatanítás célja, hogy lehetővé tegye a tanulók számára a környező világ térformáinak, mennyiségi viszonyainak, összefüggéseinek megértését, a valóság megismerését. Feladata felkelteni a tanulók érdeklődését, segíteni a pozitív attitűd kialakulását a tantárgy tanulása iránt, tapasztalati úton megalapozva a tanulók matematikai ismereteit, változatos </w:t>
      </w:r>
      <w:r w:rsidRPr="0000153C">
        <w:rPr>
          <w:rFonts w:ascii="Times New Roman" w:hAnsi="Times New Roman"/>
          <w:sz w:val="24"/>
          <w:szCs w:val="24"/>
          <w:lang w:val="cs-CZ"/>
        </w:rPr>
        <w:t>tevékenységekkel</w:t>
      </w:r>
      <w:r w:rsidRPr="0000153C">
        <w:rPr>
          <w:rFonts w:ascii="Times New Roman" w:hAnsi="Times New Roman"/>
          <w:sz w:val="24"/>
          <w:szCs w:val="24"/>
        </w:rPr>
        <w:t xml:space="preserve"> alakítva ki a matematikai fogalmakat. Fejlesztenie kell a tanulók matematikai készségeit (számlálás, számolás, mennyiségi következtetések, becslés, mérés, mértékegységváltás, szöveges feladatok megoldása) és matematikai képességeit (rendszerezés, kombinativitás, induktív-, deduktív- és valószínűségi következtetések), ezáltal lehetővé tenni a tanulók gondolkodásának fejlődését.</w:t>
      </w:r>
    </w:p>
    <w:p w:rsidR="00836AB3" w:rsidRDefault="00836AB3" w:rsidP="00836AB3">
      <w:pPr>
        <w:jc w:val="both"/>
        <w:rPr>
          <w:rFonts w:ascii="Times New Roman" w:hAnsi="Times New Roman"/>
          <w:sz w:val="24"/>
          <w:szCs w:val="24"/>
        </w:rPr>
      </w:pP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>A pontos matematikai nyelv használatára való törekvés, a gondolatok szabatos megfogalmazása tevékenységek során alakul a matematikatanulás szokásrendjének gyakorlásával, a pontos, fegyelmezett munkavégzés és az önellenőrzés igényének kialakításával együtt.</w:t>
      </w:r>
    </w:p>
    <w:p w:rsidR="00836AB3" w:rsidRDefault="00836AB3" w:rsidP="00836AB3">
      <w:pPr>
        <w:jc w:val="both"/>
        <w:rPr>
          <w:rFonts w:ascii="Times New Roman" w:hAnsi="Times New Roman"/>
          <w:sz w:val="24"/>
          <w:szCs w:val="24"/>
        </w:rPr>
      </w:pP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</w:t>
      </w:r>
      <w:r w:rsidRPr="00397A12">
        <w:rPr>
          <w:rFonts w:ascii="Times New Roman" w:hAnsi="Times New Roman"/>
          <w:sz w:val="24"/>
          <w:szCs w:val="24"/>
        </w:rPr>
        <w:t>matematikai, gondolkodási</w:t>
      </w:r>
      <w:r w:rsidRPr="0000153C">
        <w:rPr>
          <w:rFonts w:ascii="Times New Roman" w:hAnsi="Times New Roman"/>
          <w:sz w:val="24"/>
          <w:szCs w:val="24"/>
        </w:rPr>
        <w:t xml:space="preserve"> kompetencia fejlesztése a többi kulcskompetenciával együtt, egymással összhangban, egymást felerősítve valósítható meg. A matematikaórákon megszerzett készségek, képességek, ismeretek birtokában a tanulók alkalmassá válnak az önálló tanulásra, eszközként használják azokat más kompetenciaterületek elsajátítására, különböző kontextusokban (továbbtanulás, otthon, munkahely) való alkalmazásra. A matematikai nevelés hozzájárul a természettudományos és technikai </w:t>
      </w:r>
      <w:r>
        <w:rPr>
          <w:rFonts w:ascii="Times New Roman" w:hAnsi="Times New Roman"/>
          <w:sz w:val="24"/>
          <w:szCs w:val="24"/>
        </w:rPr>
        <w:t>neveléshez</w:t>
      </w:r>
      <w:r w:rsidRPr="0000153C">
        <w:rPr>
          <w:rFonts w:ascii="Times New Roman" w:hAnsi="Times New Roman"/>
          <w:sz w:val="24"/>
          <w:szCs w:val="24"/>
        </w:rPr>
        <w:t xml:space="preserve">. </w:t>
      </w:r>
    </w:p>
    <w:p w:rsidR="00836AB3" w:rsidRPr="0000153C" w:rsidRDefault="00836AB3" w:rsidP="00836A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matematikatanulás hatékonyságának egyik fontos feltétele a módszerek megválasztása. A kisiskolások legfontosabb tevékenysége a játék. Ezért kezdetben játékos tevékenységek megszervezésével biztosítunk lehetőséget a gyerekeknek a közvetlen tapasztalatszerzésre. Az </w:t>
      </w:r>
      <w:r>
        <w:rPr>
          <w:rFonts w:ascii="Times New Roman" w:hAnsi="Times New Roman"/>
          <w:sz w:val="24"/>
          <w:szCs w:val="24"/>
        </w:rPr>
        <w:t>enyhe értelmi</w:t>
      </w:r>
      <w:r w:rsidRPr="0000153C">
        <w:rPr>
          <w:rFonts w:ascii="Times New Roman" w:hAnsi="Times New Roman"/>
          <w:sz w:val="24"/>
          <w:szCs w:val="24"/>
        </w:rPr>
        <w:t xml:space="preserve"> fogyatékos gyerekeknek hosszabb ideig (több éven át) lehetőséget kell teremteni a matematikai problémák cselekvéses tapasztalatra alapozó megoldására. A motiváló hatású tanulási környezet, a játékok, a különböző matematikai eszközök, </w:t>
      </w:r>
      <w:r w:rsidRPr="0000153C">
        <w:rPr>
          <w:rFonts w:ascii="Times New Roman" w:hAnsi="Times New Roman"/>
          <w:sz w:val="24"/>
          <w:szCs w:val="24"/>
        </w:rPr>
        <w:br/>
        <w:t xml:space="preserve">IKT-eszközök, digitális tananyagok felkeltik a tanulók érdeklődését, igényét a világ megismerésére, saját ismereteik, képességeik fejlesztésére, az érdeklődés ébrentartására, pozitív attitűd kialakulására a tantárgy, a tanulás iránt, mindez biztosítéka a sikeres együtt-tanulásnak. </w:t>
      </w:r>
    </w:p>
    <w:p w:rsidR="00836AB3" w:rsidRDefault="00836AB3" w:rsidP="00836AB3">
      <w:pPr>
        <w:jc w:val="both"/>
        <w:rPr>
          <w:rFonts w:ascii="Times New Roman" w:hAnsi="Times New Roman"/>
          <w:sz w:val="24"/>
          <w:szCs w:val="24"/>
        </w:rPr>
      </w:pPr>
    </w:p>
    <w:p w:rsidR="00836AB3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Az egy évfolyamba kerülő gyermekek pszichés funkciói, képességei, ismeretei, az egész személyiségük nagyon különbözőek. Az </w:t>
      </w:r>
      <w:r>
        <w:rPr>
          <w:rFonts w:ascii="Times New Roman" w:hAnsi="Times New Roman"/>
          <w:sz w:val="24"/>
          <w:szCs w:val="24"/>
        </w:rPr>
        <w:t>enyhe értelmi</w:t>
      </w:r>
      <w:r w:rsidRPr="0000153C">
        <w:rPr>
          <w:rFonts w:ascii="Times New Roman" w:hAnsi="Times New Roman"/>
          <w:sz w:val="24"/>
          <w:szCs w:val="24"/>
        </w:rPr>
        <w:t xml:space="preserve"> fogyatékos tanulók képességprofilja jelentősebb eltérést mutat, mint ép társaiké. Ezért nagyon fontos minden tanuló egyéni fejlődési folyamatának a megismerése és az ehhez igazodó differenciált nevelés, oktatás, fejlesztés. A pedagógusnak fel kell térképeznie az évfolyam tanulóinak ismereteit, képességeit, érdeklődésüket, motiváltságukat, tanulási stílusukat, szokásaikat, tempójukat. Fel kell tárni társas kapcsolataikat, fizikai és pszichés állapotukat. Szükséges és lehetséges differenciálni a tartalmak és tevékenységek szintjén egyaránt. A tartalmi differenciálás megnyilvánulhat a feladatok mennyiségében, a feladatok minőségében és a kivitelezés módjában. A tevékenységek szintje is különböző lehet. Lehet elvontan, verbális szinten megoldani a feladatokat, de ugyanazok a feladatok megoldhatók eszközökkel, a cselekvés szintjén. Differenciálni lehet segítésnyújtással is. Segíthetjük a tanulást eszközök biztosításával, az eszközök használatának segítésével, a feladat megismétlésével, a feladatok algoritmizálásával, mintaadással, analógia alkalmazásával és célirányos kérdésekkel. </w:t>
      </w:r>
      <w:r>
        <w:rPr>
          <w:rFonts w:ascii="Times New Roman" w:hAnsi="Times New Roman"/>
          <w:sz w:val="24"/>
          <w:szCs w:val="24"/>
        </w:rPr>
        <w:br w:type="page"/>
      </w:r>
    </w:p>
    <w:p w:rsidR="00836AB3" w:rsidRPr="0000153C" w:rsidRDefault="00836AB3" w:rsidP="00836AB3">
      <w:pPr>
        <w:jc w:val="center"/>
        <w:rPr>
          <w:rFonts w:ascii="Times New Roman" w:hAnsi="Times New Roman"/>
          <w:b/>
          <w:sz w:val="24"/>
          <w:szCs w:val="24"/>
        </w:rPr>
      </w:pPr>
      <w:r w:rsidRPr="0000153C">
        <w:rPr>
          <w:rFonts w:ascii="Times New Roman" w:hAnsi="Times New Roman"/>
          <w:b/>
          <w:sz w:val="24"/>
          <w:szCs w:val="24"/>
        </w:rPr>
        <w:lastRenderedPageBreak/>
        <w:t>5–6. évfolyam</w:t>
      </w:r>
    </w:p>
    <w:p w:rsidR="00836AB3" w:rsidRPr="0000153C" w:rsidRDefault="00836AB3" w:rsidP="00836A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6AB3" w:rsidRPr="0000153C" w:rsidRDefault="00836AB3" w:rsidP="00836AB3">
      <w:pPr>
        <w:jc w:val="both"/>
        <w:rPr>
          <w:rFonts w:ascii="Times New Roman" w:hAnsi="Times New Roman"/>
          <w:b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két év célja – mindvégig tevékenységre épülve – a tanulók alapkészségének megerősítése, gyakorlási lehetőségek beiktatásával. Az ismeretek bővítését konkrét tapasztalásra alapozva, a gondolkodási funkciók különböző sérülését, eltérő ütemű fejlődését figyelembe véve kell megvalósítani. Az egyénre szabott önálló tanulási eljárások és tanulási módok kialakítása támogatja az ismeretek bővítésének, a képességek és készségek megerősítésének lehetőségét, kiegészülve különböző szintű tevékenységekkel, cselekvéses és elvont szinten. A gondolkodási műveletek egyre elvontabb szinten jelennek meg, a gondolkodási fajták gyakorlása matematikai problémák megoldása során történik. A matematikai fogalmak, kifejezések megértése, egyre pontosabb használata a matematikatanulás folyamatában, a tanulók cselekvését a középpontba állítva történik. Figyelmet kell fordítani az alkotó kedv ösztönzésére, kreativitás fejlesztésére, törekedve a minél kitartóbb és pontosabb munkavégzésre, önellenőrzésre. </w:t>
      </w:r>
    </w:p>
    <w:p w:rsidR="00836AB3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figyelem terjedelmének, tartósságának növelése, a koncentráció időtartamának növelése, az auditív és vizuális észlelés és érzékelés pontosságának fejlesztése minden tanórán fontos feladat. </w:t>
      </w:r>
    </w:p>
    <w:p w:rsidR="00836AB3" w:rsidRDefault="00836AB3" w:rsidP="00836AB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3" w:type="dxa"/>
        <w:tblLayout w:type="fixed"/>
        <w:tblLook w:val="0000" w:firstRow="0" w:lastRow="0" w:firstColumn="0" w:lastColumn="0" w:noHBand="0" w:noVBand="0"/>
      </w:tblPr>
      <w:tblGrid>
        <w:gridCol w:w="1867"/>
        <w:gridCol w:w="360"/>
        <w:gridCol w:w="2417"/>
        <w:gridCol w:w="3330"/>
        <w:gridCol w:w="1379"/>
      </w:tblGrid>
      <w:tr w:rsidR="00836AB3" w:rsidRPr="0000153C" w:rsidTr="003D0BA5">
        <w:trPr>
          <w:trHeight w:val="1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pStyle w:val="Szvegtrzs"/>
              <w:spacing w:before="120"/>
              <w:ind w:left="0" w:firstLine="0"/>
              <w:jc w:val="center"/>
              <w:rPr>
                <w:b/>
                <w:sz w:val="24"/>
                <w:szCs w:val="24"/>
                <w:lang w:val="cs-CZ"/>
              </w:rPr>
            </w:pPr>
            <w:r w:rsidRPr="0000153C">
              <w:rPr>
                <w:b/>
                <w:sz w:val="24"/>
                <w:szCs w:val="24"/>
              </w:rPr>
              <w:t xml:space="preserve">1. Gondolkodási módszerek, </w:t>
            </w:r>
            <w:r w:rsidRPr="0000153C">
              <w:rPr>
                <w:b/>
                <w:sz w:val="24"/>
                <w:szCs w:val="24"/>
                <w:lang w:val="cs-CZ"/>
              </w:rPr>
              <w:t>halmazok</w:t>
            </w:r>
            <w:r w:rsidRPr="0000153C">
              <w:rPr>
                <w:b/>
                <w:sz w:val="24"/>
                <w:szCs w:val="24"/>
              </w:rPr>
              <w:t>, matematikai logika, kombinatorika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20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836AB3" w:rsidRPr="0000153C" w:rsidTr="003D0BA5">
        <w:trPr>
          <w:trHeight w:val="1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1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Válogatás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csoportosítás, rendszerezés logikai összefüggések alapján. Analizáló, szintetizáló, döntési képesség fejlesztése.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Cselekvéses, logikus gondolkodás gyakoroltatása.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Kombinatorikus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szemlélet kialakítása.</w:t>
            </w:r>
          </w:p>
        </w:tc>
      </w:tr>
      <w:tr w:rsidR="00836AB3" w:rsidRPr="0000153C" w:rsidTr="003D0BA5">
        <w:trPr>
          <w:cantSplit/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ismeretek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1.1.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Halmazok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Évfolyamozás.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Személyek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tárgyak, logikai készlet elemeinek elhelyezése halmazábrákba.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Évfolyamozás egy, illetve egyszerre két szempont alapján.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Megfigyelés, lényeges jegyek kiemelése, azonosítás, megkülönböztetés.</w:t>
            </w:r>
          </w:p>
        </w:tc>
      </w:tr>
      <w:tr w:rsidR="00836AB3" w:rsidRPr="0000153C" w:rsidTr="003D0BA5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Alaphalmaz,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részhalmaz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kiegészítő halmaz.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Részhalmaz előállítása különféle alaphalmazokon személyekkel, tárgyakkal, logikai készlet elemeivel.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alaphalmaz, részhalmaz és kiegészítő halmaz kapcsolatának értelmezése.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halmazábra különböző részeinek jelölése jelkártyákkal.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Elemek besorolása a halmazábra különböző részeibe.</w:t>
            </w:r>
          </w:p>
        </w:tc>
      </w:tr>
      <w:tr w:rsidR="00836AB3" w:rsidRPr="0000153C" w:rsidTr="003D0BA5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Metszethalmaz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Személyeknek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tárgyaknak, logikai készlet elemeinek megfigyelése, közös tulajdonságuk kiemelése, megfogalmazása, metszethalmaz képzése.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halmazábra különböző részeinek elnevezése.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Alá- és fölérendeltségi viszony felismerése.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Venn-diagram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értelmezése.</w:t>
            </w:r>
          </w:p>
        </w:tc>
      </w:tr>
      <w:tr w:rsidR="00836AB3" w:rsidRPr="0000153C" w:rsidTr="003D0BA5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1.2.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Matematikai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logika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Állítások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igazságtartalma.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 és tagadások megfogalmazása a halmazábra különböző részeiről.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 megítélése igazságtartalmuk szerint.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Állításokhoz halmazok alkotása.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logikai kifejezések pontos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Tulajdonságok tagadása, a logikai „nem” fogalmának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Logikai „és” fogalmának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„minden”, „van olyan”, „van, amelyik nem”, „egyik sem” kifejezések használata.</w:t>
            </w:r>
          </w:p>
        </w:tc>
      </w:tr>
      <w:tr w:rsidR="00836AB3" w:rsidRPr="0000153C" w:rsidTr="003D0BA5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1.3. Kombinatorika.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Kombinatorikus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játékok.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Elemek sorba rendezése.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Lehetőségek sokféleségének észrevétele.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Variációk képzése különböző nem matematikai és matematikai elemekből tevékenységgel: néhány lehetőség, egyre több lehetőség.</w:t>
            </w:r>
          </w:p>
        </w:tc>
      </w:tr>
      <w:tr w:rsidR="00836AB3" w:rsidRPr="0000153C" w:rsidTr="003D0BA5">
        <w:tblPrEx>
          <w:tblBorders>
            <w:left w:val="single" w:sz="2" w:space="0" w:color="000000"/>
            <w:bottom w:val="single" w:sz="4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</w:trPr>
        <w:tc>
          <w:tcPr>
            <w:tcW w:w="1867" w:type="dxa"/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486" w:type="dxa"/>
            <w:gridSpan w:val="4"/>
            <w:shd w:val="clear" w:color="auto" w:fill="auto"/>
            <w:noWrap/>
          </w:tcPr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Halmaz, alaphalmaz, részhalmaz,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metszethalmaz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logikai kifejezés, „és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„nem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„egyik sem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„minden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„van olyan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„van, amelyik nem”.</w:t>
            </w:r>
          </w:p>
        </w:tc>
      </w:tr>
    </w:tbl>
    <w:p w:rsidR="00836AB3" w:rsidRDefault="00836AB3" w:rsidP="00836AB3">
      <w:pPr>
        <w:rPr>
          <w:rFonts w:ascii="Times New Roman" w:hAnsi="Times New Roman"/>
          <w:sz w:val="24"/>
          <w:szCs w:val="24"/>
        </w:rPr>
      </w:pPr>
    </w:p>
    <w:tbl>
      <w:tblPr>
        <w:tblW w:w="930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29"/>
        <w:gridCol w:w="2438"/>
        <w:gridCol w:w="3370"/>
        <w:gridCol w:w="1163"/>
      </w:tblGrid>
      <w:tr w:rsidR="00836AB3" w:rsidRPr="0000153C" w:rsidTr="003D0BA5">
        <w:tc>
          <w:tcPr>
            <w:tcW w:w="2332" w:type="dxa"/>
            <w:gridSpan w:val="2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08" w:type="dxa"/>
            <w:gridSpan w:val="2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Számelmélet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, algebra</w:t>
            </w:r>
          </w:p>
        </w:tc>
        <w:tc>
          <w:tcPr>
            <w:tcW w:w="1163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4 óra</w:t>
            </w:r>
          </w:p>
        </w:tc>
      </w:tr>
      <w:tr w:rsidR="00836AB3" w:rsidRPr="0000153C" w:rsidTr="003D0BA5">
        <w:tc>
          <w:tcPr>
            <w:tcW w:w="2332" w:type="dxa"/>
            <w:gridSpan w:val="2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6971" w:type="dxa"/>
            <w:gridSpan w:val="3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  <w:lang w:val="cs-CZ"/>
              </w:rPr>
              <w:t>Matematikai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 eszközök célszerű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Konkretizálás, absztrahálás, kódolás, viszonyítás gyakoroltatása.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Számolási készség fejlesztése, ellenőrzés, önellenőrzés gyakoroltatása.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Megtartó emlékezet fejlesztése.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Analógiás és problémamegoldó gondolkodás fejlesztése.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Szövegértés, szövegalkotás, a matematikai nyelv egyre pontosabb használata. 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cantSplit/>
          <w:trHeight w:val="20"/>
          <w:jc w:val="center"/>
        </w:trPr>
        <w:tc>
          <w:tcPr>
            <w:tcW w:w="4770" w:type="dxa"/>
            <w:gridSpan w:val="3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br w:type="column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533" w:type="dxa"/>
            <w:gridSpan w:val="2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2.1.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Számok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1000-es és 10 000-es számkörben.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Számfogalom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megerősítése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biztos számfogalom kialakítása 100-as számkörben.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Tízes számrendszer szerkezeti sajátosságának értelmezése.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Helyi érték, alaki érték, valódi érték közötti összefüggések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Törekvés a matematikai fogalmak pontos használatára.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Kétjegyű számok írása, olvasása, összehasonlítása, rendezése, számtulajdonságok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Relációs jelek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lastRenderedPageBreak/>
              <w:t>Számok pontos és becsült (közelítő) helye a számegyenesen.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egyes, tízes szomszédjainak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kerekítése.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bontása összeg és szorzat alakban.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Mennyiségek megszámlálása (pénz), tízes, százas, ezres csoportok 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  <w:lang w:val="cs-CZ"/>
              </w:rPr>
              <w:t>alkotása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>Az 1000-es és 10 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000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-es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számkör.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tízes számrendszer szerkezeti sajátossága.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helyiérték-táblázat szerkezete.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Helyiérték-táblázat bővítése 1000-ig, majd 10 000-ig.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 helyi értékek között lévő összefüggések megfigyelése, megfogalmazása (tízszerese, tizedrésze; százszorosa, századrésze; ezerszerese, ezredrésze).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Helyi érték, alaki érték, valódi érték közötti összefüggések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Teljes három- és négyjegyű számok írása, olvasása, értelmezése a valóság mennyiségeivel.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meg- és kimérése választott és szabvány mértékegységekkel (hosszúság, tömeg, űrtartalom).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Különböző mennyiségek kifizetése öt- tíz-, száz- és ezer forintosokkal.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képzése egy vagy több feltétellel.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Római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számok: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I, V, X, L, C, D, M.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Tanult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római számok írása, olvasása a mindennapi élet különböző területein (dátum, kerület, évszázad, óra számlapja).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Viszonyítás.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összehasonlítása (azonos és különböző nagyságrendű számok) matematikai eszközökkel, majd elvont szinten.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relációs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jelek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0153C">
              <w:rPr>
                <w:rFonts w:ascii="Times New Roman" w:hAnsi="Times New Roman"/>
                <w:sz w:val="24"/>
                <w:szCs w:val="24"/>
              </w:rPr>
              <w:t>&lt; &gt;</w:t>
            </w:r>
            <w:proofErr w:type="gram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=).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relációs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jelek (</w:t>
            </w:r>
            <w:proofErr w:type="gramStart"/>
            <w:r w:rsidRPr="0000153C">
              <w:rPr>
                <w:rFonts w:ascii="Times New Roman" w:hAnsi="Times New Roman"/>
                <w:sz w:val="24"/>
                <w:szCs w:val="24"/>
              </w:rPr>
              <w:t>&lt; &gt;</w:t>
            </w:r>
            <w:proofErr w:type="gram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 = ),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több, kevesebb, ugyanannyi fogalmának használata.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helye a számsorban.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Tájékozódás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a számegyenesen és a számtáblákon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Egyes-, tízes-, százas- és ezres számszomszédok leolvasása.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Számok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tulajdonságai.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tulajdonságainak megfigyelése, megfogalmazása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Pontos matematikai fogalmak használata.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Bontás.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Számok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bontása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összeg- és szorzat alakra matematikai eszközökkel, majd elvont szinten.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Bontások lejegyzése.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Közönséges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törtszámok</w:t>
            </w:r>
          </w:p>
          <w:p w:rsidR="00836AB3" w:rsidRPr="0000153C" w:rsidRDefault="00836AB3" w:rsidP="003D0BA5">
            <w:pPr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Törtek a mindennapi életben.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Törtrészek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előállítása tevékenységgel (darabolás, színezés, kirakás).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Egységtörtek,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egységtörtek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többszöröseinek előállítása-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törtrész kódolása, neve, jele (közönséges törtszám).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keresése, megfogalmazása az egész és a törtrészek között, a törtrészek száma és nagysága között.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Közönséges törtek írása, olvasása, értelmezése.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Közönséges törtek helye a számegyenesen.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Egységtörtek összehasonlítása matematikai modelleken.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Negatív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szám.</w:t>
            </w:r>
          </w:p>
          <w:p w:rsidR="00836AB3" w:rsidRPr="0000153C" w:rsidRDefault="00836AB3" w:rsidP="003D0BA5">
            <w:pPr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számok a mindennapi életben.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Hőmérsékletek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leolvasása, hőmérő beállítása adott hőmérsékletre, hőmérséklet változásának megfigyelése, jelölése nyíllal.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Ellentétes mennyiségek értelmezése (adósság-vagyon).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számok írása, olvasása.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0 középpontú számegyenes készítése.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számok keresése a számegyenesen.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Összehasonlításuk egymással,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  <w:t>0-val, pozitív számokkal.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2.2.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Műveletek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Szóbeli műveletek.</w:t>
            </w:r>
          </w:p>
          <w:p w:rsidR="00836AB3" w:rsidRPr="0000153C" w:rsidRDefault="00836AB3" w:rsidP="003D0BA5">
            <w:pPr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Összeadás, kivonás 1000-es és 10 000-es számkörben.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Fejben számolás.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Szóbeli összeadás, kivonás kerek tízesekkel, százasokkal, ezresekkel – az egyjegyű számok analógiájára.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modellezése.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8-as, 9-es, 7-es szorzó- és bennfoglaló táblák.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tanult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szorzó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- és bennfoglaló táblák folyamatos memorizálása.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8-as, 9-es, 7-es szorzó- és bennfoglaló táblák kiépítése.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Azonos tagú összeadások lejegyzése szorzással.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Szorzások lejegyzése azonos tagú összeadásokkal.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Szorzó-, bennfoglaló táblák memorizálása.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Maradékos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osztás.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Maradékos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osztás kirakással, lejegyzésük, a maradék jelölése.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Összefüggések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a műveletek között.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Műveletek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közötti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összefüggések felfedezése.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Kerek tízesek, százasok, ezresek szorzása, osztása analógia alapján.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a szorzó és bennfoglaló táblák között.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Írásbeli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műveletek.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Összeadás, kivonás három- és négyjegyű számokkal.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Két- és háromjegyű számok szorzása egy- és kétjegyű szorzóval.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Három- és négyjegyű számok osztása egyjegyű osztóval.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Műveletekben szereplő számok elnevezése.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Műveleti tulajdonságok.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megjelenítése, megoldása matematikai eszközökkel.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közötti összefüggések megállapítása, lejegyzése nyitott mondatokkal.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megoldása egyre elvontabb szinten.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eredményének becslése.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Tapasztalatok gyűjtése a tagok és tényezők felcserélhetőségéről, a műveletek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inverzitásáról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Műveletek közötti összefüggések megjelenítése matematikai és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közötti összefüggések megfigyelése, megfogalmazása.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Matematikai fogalmak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Számológép használata önellenőrzésre.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Összeadás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kivonás közönséges törtekkel.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Azonos nevezőjű törtek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összeadása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kivonása.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egy egésznél kisebb törtek pótlása egy egészre.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cselekvésben való értelmezése.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lejegyzése.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Egyszerű és összetett szöveges feladatok.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Egyszerű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szöveges feladatok értelmezése, megjelenítésük (lejátszással, kirakással, rajzban).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Ismert és ismeretlen adatok megállapítása, az adatok közti összefüggések megfigyelése, megfogalmazása.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Együttes emlékezés adatokra és összefüggésekre.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megfelelő matematikai művelet kiválasztása, a várható eredmény becslése, a művelet kiszámítása, ellenőrzése, adekvát válasz megfogalmazása a kérdésre.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Összetett szöveges feladatok értelmezése.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Történések megjelenítése matematikai modellekkel.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Problémák logikai sorrendjének megállapítása, a megoldás logikai menetének megfogalmazása.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megértése, kódolása (számfeladat,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számegyenes, táblázat, rajz, nyitott mondat, halmazábra, grafikon).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Tapasztalatok gyűjtése matematikai elemek párosításával, a tapasztalatok megfogalmazása.</w:t>
            </w:r>
          </w:p>
        </w:tc>
      </w:tr>
      <w:tr w:rsidR="00836AB3" w:rsidRPr="0000153C" w:rsidTr="003D0BA5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770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2.3. Számelméleti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ismeretek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Páros, páratlan számok.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Oszthatósági szabályok.</w:t>
            </w:r>
          </w:p>
        </w:tc>
        <w:tc>
          <w:tcPr>
            <w:tcW w:w="4533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páros-,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páratlan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számok fogalmának kiterjesztése az 1000-es és 10 000-es számkör számaira.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Gyakorlati tevékenységre épülő szabályalkotás.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Oszthatósági szabályok felismerése matematikai példák megoldásával (2, 5, 10).</w:t>
            </w:r>
          </w:p>
        </w:tc>
      </w:tr>
      <w:tr w:rsidR="00836AB3" w:rsidRPr="0000153C" w:rsidTr="003D0BA5">
        <w:tblPrEx>
          <w:jc w:val="center"/>
          <w:tblInd w:w="0" w:type="dxa"/>
          <w:tblBorders>
            <w:top w:val="none" w:sz="0" w:space="0" w:color="auto"/>
          </w:tblBorders>
        </w:tblPrEx>
        <w:trPr>
          <w:jc w:val="center"/>
        </w:trPr>
        <w:tc>
          <w:tcPr>
            <w:tcW w:w="2203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100" w:type="dxa"/>
            <w:gridSpan w:val="4"/>
            <w:noWrap/>
            <w:vAlign w:val="center"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 neve, jele; alaki, helyi, valódi érték;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egyes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tízes, százas, ezres, tízezres; összeadás: összeadandó (tag), összeg, kivonás: kisebbítendő, kivonandó, különbség, maradék, szorzás: szorzandó, szorzó, részszorzat, szorzat, osztás: osztandó, osztó, hányados, maradék, törtszám, számláló, nevező, törtvonal, egész szám, negatív szám, pozitív szám, plusz, mínusz, többszörös.</w:t>
            </w:r>
            <w:proofErr w:type="gramEnd"/>
          </w:p>
        </w:tc>
      </w:tr>
    </w:tbl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62"/>
        <w:gridCol w:w="2461"/>
        <w:gridCol w:w="3342"/>
        <w:gridCol w:w="1392"/>
      </w:tblGrid>
      <w:tr w:rsidR="00836AB3" w:rsidRPr="0000153C" w:rsidTr="003D0BA5">
        <w:trPr>
          <w:jc w:val="center"/>
        </w:trPr>
        <w:tc>
          <w:tcPr>
            <w:tcW w:w="2160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03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Geometria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, mérés</w:t>
            </w:r>
          </w:p>
        </w:tc>
        <w:tc>
          <w:tcPr>
            <w:tcW w:w="1392" w:type="dxa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70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36AB3" w:rsidRPr="0000153C" w:rsidTr="003D0BA5">
        <w:trPr>
          <w:jc w:val="center"/>
        </w:trPr>
        <w:tc>
          <w:tcPr>
            <w:tcW w:w="2160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195" w:type="dxa"/>
            <w:gridSpan w:val="3"/>
            <w:noWrap/>
            <w:vAlign w:val="center"/>
          </w:tcPr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  <w:lang w:val="cs-CZ"/>
              </w:rPr>
              <w:t>Geometriai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 alakzatok konstruálása, kreativitás és </w:t>
            </w:r>
            <w:proofErr w:type="spellStart"/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finommotorika</w:t>
            </w:r>
            <w:proofErr w:type="spellEnd"/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 fejlesztése.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Tájékozódási képesség fejlesztése síkban, térben és mennyiségek között.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Becslés, mérés és számolás gyakoroltatása.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Fogalmi gondolkodás fejlesztése.</w:t>
            </w:r>
          </w:p>
        </w:tc>
      </w:tr>
      <w:tr w:rsidR="00836AB3" w:rsidRPr="0000153C" w:rsidTr="003D0BA5">
        <w:trPr>
          <w:cantSplit/>
          <w:jc w:val="center"/>
        </w:trPr>
        <w:tc>
          <w:tcPr>
            <w:tcW w:w="4621" w:type="dxa"/>
            <w:gridSpan w:val="3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 ismeretek</w:t>
            </w:r>
          </w:p>
        </w:tc>
        <w:tc>
          <w:tcPr>
            <w:tcW w:w="4734" w:type="dxa"/>
            <w:gridSpan w:val="2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3.1. A tér elemei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Félegyenes,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szakasz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szög.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Egyenes és pont helyzetének vizsgálata.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Félegyenes rajzolása, pont elnevezése.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Szakaszok rajzolása, megmérése, kimérése, elnevezése.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Szögek rajzolása.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Derékszög előállítása hajtogatással, rajzolása négyzethálón, jelölése.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szögek alkotórészeinek (szár, csúcs, szögtartomány) megnevezése.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Szerkesztő eszközök használata.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3.2. Síkbeli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alakzatok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Sokszög, háromszög, négyzet, téglalap és kör.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Síkidomok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előállítása, rajzolása.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Síkidomok tulajdonságainak vizsgálata: határoló vonalak, oldalak száma, oldalak nagysága, oldalak helyzete, átlók száma és nagysága, szimmetria tengelyek száma alapján.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Szabályos sokszög.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Szabályos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sokszögek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oldalainak, szögeinek vizsgálata, azonosságok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Síkidomok csoportosítása a megismert tulajdonságok alapján.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Összehasonlítás adott szempont szerint.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Azonosságok, különbségek megfogalmazása.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3.3.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Térbeli</w:t>
            </w: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 alakzatok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Testek. 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Téglatest, kocka.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Testek építése egységkockákból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szabadon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adott feltétellel.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építése lapokból.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alkotórészeinek megfigyelése, elnevezése (lap, él, csúcs).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tulajdonságainak megfigyelése, megfogalmazása:</w:t>
            </w:r>
          </w:p>
          <w:p w:rsidR="00836AB3" w:rsidRPr="0000153C" w:rsidRDefault="00836AB3" w:rsidP="003D0BA5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(görbe-, síklap);</w:t>
            </w:r>
          </w:p>
          <w:p w:rsidR="00836AB3" w:rsidRPr="0000153C" w:rsidRDefault="00836AB3" w:rsidP="003D0BA5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száma;</w:t>
            </w:r>
          </w:p>
          <w:p w:rsidR="00836AB3" w:rsidRPr="0000153C" w:rsidRDefault="00836AB3" w:rsidP="003D0BA5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alakja (háromszög, téglalap, négyzet, körlap);</w:t>
            </w:r>
          </w:p>
          <w:p w:rsidR="00836AB3" w:rsidRPr="0000153C" w:rsidRDefault="00836AB3" w:rsidP="003D0BA5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nagysága (egybevágó, különböző nagyságú);</w:t>
            </w:r>
          </w:p>
          <w:p w:rsidR="00836AB3" w:rsidRPr="0000153C" w:rsidRDefault="00836AB3" w:rsidP="003D0BA5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helyzete (merőleges, párhuzamos).</w:t>
            </w:r>
          </w:p>
        </w:tc>
      </w:tr>
      <w:tr w:rsidR="00836AB3" w:rsidRPr="0000153C" w:rsidTr="003D0BA5">
        <w:trPr>
          <w:trHeight w:val="274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3.4.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Transzformációk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Tükrözés, nagyítás, kicsinyítés.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Síkidomok tükrözése egy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tükörtengely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segítségével négyzethálón.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Síkidomok nagyítása, kicsinyítése négyzethálón </w:t>
            </w:r>
          </w:p>
          <w:p w:rsidR="00836AB3" w:rsidRPr="0000153C" w:rsidRDefault="00836AB3" w:rsidP="003D0BA5">
            <w:pPr>
              <w:numPr>
                <w:ilvl w:val="0"/>
                <w:numId w:val="3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egység mérete változik;</w:t>
            </w:r>
          </w:p>
          <w:p w:rsidR="00836AB3" w:rsidRPr="0000153C" w:rsidRDefault="00836AB3" w:rsidP="003D0BA5">
            <w:pPr>
              <w:numPr>
                <w:ilvl w:val="0"/>
                <w:numId w:val="3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egységek száma változik.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síkidomok és tükörképük vizsgálata, összehasonlítása.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Azonosságok, különbségek megállapítása.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egybevágó és hasonló fogalmak alapozása.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3.5.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Szerkesztés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Párhuzamos, merőleges egyenesek. 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Párhuzamos és merőleges egyenesek rajzolása négyzethálón, majd szerkesztésük derékszögű vonalzókkal. 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Másolás.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Szakaszok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szögek másolása vonalzóval és körzővel.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adott- és a kapott téri elemek összehasonlítása (ugyanakkora).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Felezés.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Szakaszok és szögek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felezése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körzővel és vonalzóval.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szakaszfelező merőleges és a szögfelező fogalmának alapozása.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Szerkesztés.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Négyzet és téglalap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rajzolása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négyzethálón.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Különböző sugarú körök szerkesztése.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Szerkesztő eszközök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Szerkesztési lépések sorrendjének követése. 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3. 6. Mérés, mértékegységek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Hosszúság-, tömeg-, űrtartalom. 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Szabvány mértékegységek:</w:t>
            </w:r>
          </w:p>
          <w:p w:rsidR="00836AB3" w:rsidRPr="0000153C" w:rsidRDefault="00836AB3" w:rsidP="003D0BA5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hosszúság (km, m, dm, cm, mm);</w:t>
            </w:r>
          </w:p>
          <w:p w:rsidR="00836AB3" w:rsidRPr="0000153C" w:rsidRDefault="00836AB3" w:rsidP="003D0BA5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tömeg (t, kg, dkg, g);</w:t>
            </w:r>
          </w:p>
          <w:p w:rsidR="00836AB3" w:rsidRPr="0000153C" w:rsidRDefault="00836AB3" w:rsidP="003D0BA5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űrtartalom (hl, l, dl, cl, ml).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Mérés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választott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szabvány mértékegységekkel.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becslése, megmérése, kimérése.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összehasonlítása, sorba rendezése.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Mértékegységek közötti összefüggések megállapítása gyakorlati mérések alapján.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>Mértékváltás.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Mértékváltások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következtetéssel (tízszerese, százszorosa, ezerszerese; tizedrésze, századrésze, ezredrésze).</w:t>
            </w:r>
          </w:p>
        </w:tc>
      </w:tr>
      <w:tr w:rsidR="00836AB3" w:rsidRPr="0000153C" w:rsidTr="003D0BA5">
        <w:trPr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Időmértékek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: évezred, évszázad, év, évszak, hónap, hét, nap, óra, perc, másodperc.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múlt, jelen, jövő viszonyfogalmak értelmezése, használata.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Időpont leolvasása percnyi pontossággal, különböző módokon.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Negyed-, fél-, háromnegyed óra leolvasása, beállítása.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Időtartam érzékelése a mindennapi életből vett példákkal.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Időtartam számítása.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Mértékváltások a különböző időmértékek között.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Tájékozódás a naptárban.</w:t>
            </w:r>
          </w:p>
        </w:tc>
      </w:tr>
      <w:tr w:rsidR="00836AB3" w:rsidRPr="0000153C" w:rsidTr="003D0BA5">
        <w:trPr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Pénz. 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Forint (Ft).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Pénznemek megismerése,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be- és felváltása.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kifizetése többféleképpen.</w:t>
            </w:r>
          </w:p>
        </w:tc>
      </w:tr>
      <w:tr w:rsidR="00836AB3" w:rsidRPr="0000153C" w:rsidTr="003D0BA5">
        <w:trPr>
          <w:trHeight w:val="703"/>
          <w:jc w:val="center"/>
        </w:trPr>
        <w:tc>
          <w:tcPr>
            <w:tcW w:w="4621" w:type="dxa"/>
            <w:gridSpan w:val="3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3.7. Kerület,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terület</w:t>
            </w:r>
          </w:p>
        </w:tc>
        <w:tc>
          <w:tcPr>
            <w:tcW w:w="4734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Sokszögek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kerületének mérése és kiszámítása összeadással.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Négyzet, téglalap kerületének mérése, kiszámítása összeadással és szorzással.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 és téglalap területének lefedése különböző alakú és nagyságú egységekkel.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mértékegységek nagysága és a mérőszámok közötti összefüggés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 és téglalap területének mérése az egységek összeszámlálásával.</w:t>
            </w:r>
          </w:p>
        </w:tc>
      </w:tr>
      <w:tr w:rsidR="00836AB3" w:rsidRPr="0000153C" w:rsidTr="003D0BA5">
        <w:tblPrEx>
          <w:jc w:val="left"/>
          <w:tblBorders>
            <w:top w:val="none" w:sz="0" w:space="0" w:color="auto"/>
          </w:tblBorders>
        </w:tblPrEx>
        <w:trPr>
          <w:cantSplit/>
          <w:trHeight w:val="703"/>
        </w:trPr>
        <w:tc>
          <w:tcPr>
            <w:tcW w:w="1998" w:type="dxa"/>
            <w:noWrap/>
            <w:vAlign w:val="center"/>
          </w:tcPr>
          <w:p w:rsidR="00836AB3" w:rsidRPr="0000153C" w:rsidRDefault="00836AB3" w:rsidP="003D0BA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57" w:type="dxa"/>
            <w:gridSpan w:val="4"/>
            <w:noWrap/>
            <w:vAlign w:val="center"/>
          </w:tcPr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Téri elem, síkbeli alakzat, térbeli alakzat, transzformáció, mértékegység, pénz, kerület,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terület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szerkesztés.  </w:t>
            </w:r>
          </w:p>
        </w:tc>
      </w:tr>
    </w:tbl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p w:rsidR="00836AB3" w:rsidRDefault="00836AB3" w:rsidP="0083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842"/>
        <w:gridCol w:w="1214"/>
      </w:tblGrid>
      <w:tr w:rsidR="00836AB3" w:rsidRPr="0000153C" w:rsidTr="003D0BA5">
        <w:tc>
          <w:tcPr>
            <w:tcW w:w="2300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42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4. Függvények, az analízis elemei</w:t>
            </w:r>
          </w:p>
        </w:tc>
        <w:tc>
          <w:tcPr>
            <w:tcW w:w="1214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836AB3" w:rsidRPr="0000153C" w:rsidTr="003D0BA5">
        <w:tc>
          <w:tcPr>
            <w:tcW w:w="2300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056" w:type="dxa"/>
            <w:gridSpan w:val="2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  <w:lang w:val="cs-CZ"/>
              </w:rPr>
              <w:t>Összehasonlítás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, általánosítás, szabályalkotás, kiegészítés gyakorlása.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Megismerési módszerek továbbfejlesztése.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Összefüggések egyre 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  <w:lang w:val="cs-CZ"/>
              </w:rPr>
              <w:t>elvontabb</w:t>
            </w: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 szinten történő kifejezése.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Logikus gondolkodás fejlesztése.</w:t>
            </w:r>
          </w:p>
        </w:tc>
      </w:tr>
    </w:tbl>
    <w:p w:rsidR="00836AB3" w:rsidRDefault="00836AB3" w:rsidP="00836AB3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785"/>
        <w:gridCol w:w="4567"/>
      </w:tblGrid>
      <w:tr w:rsidR="00836AB3" w:rsidRPr="0000153C" w:rsidTr="003D0BA5">
        <w:tc>
          <w:tcPr>
            <w:tcW w:w="4789" w:type="dxa"/>
            <w:gridSpan w:val="2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567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c>
          <w:tcPr>
            <w:tcW w:w="4789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4.1.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Összefüggések</w:t>
            </w:r>
          </w:p>
        </w:tc>
        <w:tc>
          <w:tcPr>
            <w:tcW w:w="4567" w:type="dxa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Összefüggések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felismerése,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személyek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tárgyak, helyzetek, geometriai alakzatok, halmazok számai között; kifejezése rajzzal, jelekkel.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keresése megadott szempont szerint a látszólag különböző dolgok között.</w:t>
            </w:r>
          </w:p>
        </w:tc>
      </w:tr>
      <w:tr w:rsidR="00836AB3" w:rsidRPr="0000153C" w:rsidTr="003D0BA5">
        <w:tc>
          <w:tcPr>
            <w:tcW w:w="4789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4.2.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Sorozatok</w:t>
            </w:r>
          </w:p>
        </w:tc>
        <w:tc>
          <w:tcPr>
            <w:tcW w:w="4567" w:type="dxa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Szabályjátékok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logikai készlettel, számokkal.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Szabály felismerése, megfogalmazása, lejegyzése,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alkalmazása műveletekkel a hiányzó adatok pótlására.</w:t>
            </w:r>
          </w:p>
          <w:p w:rsidR="00836AB3" w:rsidRPr="0000153C" w:rsidRDefault="00836AB3" w:rsidP="003D0BA5">
            <w:pPr>
              <w:framePr w:hSpace="141" w:wrap="around" w:vAnchor="page" w:hAnchor="margin" w:y="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Sorozatok képzése geometriai alakzatokkal, számokkal adott, vagy felismert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szabály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alapján.</w:t>
            </w:r>
          </w:p>
          <w:p w:rsidR="00836AB3" w:rsidRPr="0000153C" w:rsidRDefault="00836AB3" w:rsidP="003D0BA5">
            <w:pPr>
              <w:framePr w:hSpace="141" w:wrap="around" w:vAnchor="page" w:hAnchor="margin" w:y="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Ciklikus sorok folytatása.</w:t>
            </w:r>
          </w:p>
          <w:p w:rsidR="00836AB3" w:rsidRPr="0000153C" w:rsidRDefault="00836AB3" w:rsidP="003D0BA5">
            <w:pPr>
              <w:framePr w:hSpace="141" w:wrap="around" w:vAnchor="page" w:hAnchor="margin" w:y="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Állandó különbségű sorozatok folytatása mindlét irányban.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  <w:t>Változó különbségű sorozatok folytatása.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Hányados sorozatok folytatása.</w:t>
            </w:r>
          </w:p>
        </w:tc>
      </w:tr>
      <w:tr w:rsidR="00836AB3" w:rsidRPr="0000153C" w:rsidTr="003D0BA5">
        <w:trPr>
          <w:trHeight w:val="703"/>
        </w:trPr>
        <w:tc>
          <w:tcPr>
            <w:tcW w:w="4789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4.3.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Függvények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megadása, ábrázolása</w:t>
            </w:r>
          </w:p>
        </w:tc>
        <w:tc>
          <w:tcPr>
            <w:tcW w:w="4567" w:type="dxa"/>
            <w:noWrap/>
          </w:tcPr>
          <w:p w:rsidR="00836AB3" w:rsidRPr="0000153C" w:rsidRDefault="00836AB3" w:rsidP="003D0BA5">
            <w:pPr>
              <w:framePr w:hSpace="141" w:wrap="around" w:vAnchor="page" w:hAnchor="page" w:x="1170" w:y="158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Adatok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gyűjtése, sorozatba, táblázatba rendezése.</w:t>
            </w:r>
          </w:p>
          <w:p w:rsidR="00836AB3" w:rsidRPr="0000153C" w:rsidRDefault="00836AB3" w:rsidP="003D0BA5">
            <w:pPr>
              <w:framePr w:hSpace="141" w:wrap="around" w:vAnchor="page" w:hAnchor="page" w:x="1170" w:y="158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Sorozatban, táblázatban szereplő adatok közötti összefüggések, szabályok felismerése, megfogalmazása segítséggel, lejegyzése.</w:t>
            </w:r>
          </w:p>
          <w:p w:rsidR="00836AB3" w:rsidRPr="0000153C" w:rsidRDefault="00836AB3" w:rsidP="003D0BA5">
            <w:pPr>
              <w:framePr w:hSpace="141" w:wrap="around" w:vAnchor="page" w:hAnchor="page" w:x="1170" w:y="158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Hiányos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sorozatba, táblázatba rendezett adatok kiegészítése. </w:t>
            </w:r>
          </w:p>
          <w:p w:rsidR="00836AB3" w:rsidRPr="0000153C" w:rsidRDefault="00836AB3" w:rsidP="003D0BA5">
            <w:pPr>
              <w:framePr w:wrap="auto" w:vAnchor="page" w:hAnchor="page" w:x="1170" w:y="158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Grafikonok olvasása, értelmezése. </w:t>
            </w:r>
          </w:p>
          <w:p w:rsidR="00836AB3" w:rsidRPr="0000153C" w:rsidRDefault="00836AB3" w:rsidP="003D0BA5">
            <w:pPr>
              <w:framePr w:wrap="auto" w:vAnchor="page" w:hAnchor="page" w:x="1170" w:y="158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Értéktáblázat kiegészítése szöveggel, matematikai alakban megadott szabály alapján.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Grafikus megjelenítés</w:t>
            </w:r>
          </w:p>
        </w:tc>
      </w:tr>
      <w:tr w:rsidR="00836AB3" w:rsidRPr="0000153C" w:rsidTr="003D0BA5">
        <w:tblPrEx>
          <w:tblBorders>
            <w:top w:val="none" w:sz="0" w:space="0" w:color="auto"/>
          </w:tblBorders>
        </w:tblPrEx>
        <w:tc>
          <w:tcPr>
            <w:tcW w:w="2004" w:type="dxa"/>
            <w:noWrap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7352" w:type="dxa"/>
            <w:gridSpan w:val="2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Grafikon, értéktáblázat, összefüggés, szabály. </w:t>
            </w:r>
          </w:p>
        </w:tc>
      </w:tr>
    </w:tbl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p w:rsidR="00836AB3" w:rsidRDefault="00836AB3" w:rsidP="00836AB3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79"/>
        <w:gridCol w:w="2426"/>
        <w:gridCol w:w="3334"/>
        <w:gridCol w:w="1397"/>
      </w:tblGrid>
      <w:tr w:rsidR="00836AB3" w:rsidRPr="0000153C" w:rsidTr="003D0BA5">
        <w:trPr>
          <w:trHeight w:val="20"/>
        </w:trPr>
        <w:tc>
          <w:tcPr>
            <w:tcW w:w="2218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760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5. Statisztika, valószínűség</w:t>
            </w:r>
          </w:p>
        </w:tc>
        <w:tc>
          <w:tcPr>
            <w:tcW w:w="1397" w:type="dxa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36AB3" w:rsidRPr="0000153C" w:rsidTr="003D0BA5">
        <w:trPr>
          <w:trHeight w:val="20"/>
        </w:trPr>
        <w:tc>
          <w:tcPr>
            <w:tcW w:w="2218" w:type="dxa"/>
            <w:gridSpan w:val="2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7157" w:type="dxa"/>
            <w:gridSpan w:val="3"/>
            <w:noWrap/>
          </w:tcPr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Adatgyűjtési technikák, adatok ábrázolási módjának megismertetése.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 tanulók szemléletének formálása, „a valószínűségi gondolkodásmód” alapozása.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Tapasztalatok bővítése a véletlen és nem véletlen eseményekről.</w:t>
            </w: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Kombinatorikus gondolkodás és a valószínűségi szemlélet fejlesztése.</w:t>
            </w:r>
          </w:p>
        </w:tc>
      </w:tr>
      <w:tr w:rsidR="00836AB3" w:rsidRPr="0000153C" w:rsidTr="003D0BA5">
        <w:trPr>
          <w:trHeight w:val="20"/>
        </w:trPr>
        <w:tc>
          <w:tcPr>
            <w:tcW w:w="4644" w:type="dxa"/>
            <w:gridSpan w:val="3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731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rPr>
          <w:trHeight w:val="20"/>
        </w:trPr>
        <w:tc>
          <w:tcPr>
            <w:tcW w:w="4644" w:type="dxa"/>
            <w:gridSpan w:val="3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5.1. Statisztika</w:t>
            </w:r>
          </w:p>
        </w:tc>
        <w:tc>
          <w:tcPr>
            <w:tcW w:w="4731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Statisztikai adatok gyűjtése, közvetlen környezetben megfigyelhető események megszámlálása, mérések eredménye.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Ábrázolásuk grafikonon, diagramon közösen.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Grafikonok, diagramok értelmezése, leolvasása.</w:t>
            </w:r>
          </w:p>
        </w:tc>
      </w:tr>
      <w:tr w:rsidR="00836AB3" w:rsidRPr="0000153C" w:rsidTr="003D0BA5">
        <w:trPr>
          <w:trHeight w:val="20"/>
        </w:trPr>
        <w:tc>
          <w:tcPr>
            <w:tcW w:w="4644" w:type="dxa"/>
            <w:gridSpan w:val="3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5.2. A valószínűség-számítás elemei</w:t>
            </w:r>
          </w:p>
          <w:p w:rsidR="00836AB3" w:rsidRPr="0000153C" w:rsidRDefault="00836AB3" w:rsidP="003D0BA5">
            <w:pPr>
              <w:widowControl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Valószínűségi kísérletek.</w:t>
            </w:r>
          </w:p>
        </w:tc>
        <w:tc>
          <w:tcPr>
            <w:tcW w:w="4731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Megfigyelések, vizsgálatok, játékos </w:t>
            </w:r>
            <w:r w:rsidRPr="0000153C">
              <w:rPr>
                <w:rFonts w:ascii="Times New Roman" w:hAnsi="Times New Roman"/>
                <w:iCs/>
                <w:sz w:val="24"/>
                <w:szCs w:val="24"/>
              </w:rPr>
              <w:t xml:space="preserve">valószínűségi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kísérletek (pénzfeldobás, golyóhúzás, különböző szerencsejátékok) végzése.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Egyszerű valószínűségi kísérletek eredményeinek lejegyzése.</w:t>
            </w:r>
          </w:p>
          <w:p w:rsidR="00836AB3" w:rsidRPr="0000153C" w:rsidRDefault="00836AB3" w:rsidP="003D0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lejegyzések összesítése táblázatba.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táblázat adatainak leolvasása, értelmezése.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Tapasztalatok gyűjtése véletlen és biztos eseményekről.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00153C">
              <w:rPr>
                <w:rFonts w:ascii="Times New Roman" w:hAnsi="Times New Roman"/>
                <w:sz w:val="24"/>
                <w:szCs w:val="24"/>
              </w:rPr>
              <w:t>„ biztos</w:t>
            </w:r>
            <w:proofErr w:type="gramEnd"/>
            <w:r w:rsidRPr="0000153C">
              <w:rPr>
                <w:rFonts w:ascii="Times New Roman" w:hAnsi="Times New Roman"/>
                <w:sz w:val="24"/>
                <w:szCs w:val="24"/>
              </w:rPr>
              <w:t>” és a „lehetetlen” fogalmak használata.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Spontán tippelések az események várható bekövetkeztéről.</w:t>
            </w:r>
          </w:p>
        </w:tc>
      </w:tr>
      <w:tr w:rsidR="00836AB3" w:rsidRPr="0000153C" w:rsidTr="003D0BA5">
        <w:tblPrEx>
          <w:tblBorders>
            <w:top w:val="none" w:sz="0" w:space="0" w:color="auto"/>
          </w:tblBorders>
        </w:tblPrEx>
        <w:trPr>
          <w:trHeight w:val="703"/>
        </w:trPr>
        <w:tc>
          <w:tcPr>
            <w:tcW w:w="1939" w:type="dxa"/>
            <w:noWrap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436" w:type="dxa"/>
            <w:gridSpan w:val="4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Lehetőség, kísérlet, táblázat, adat, grafikon, </w:t>
            </w:r>
            <w:bookmarkStart w:id="0" w:name="_GoBack"/>
            <w:r w:rsidRPr="0000153C">
              <w:rPr>
                <w:rFonts w:ascii="Times New Roman" w:hAnsi="Times New Roman"/>
                <w:sz w:val="24"/>
                <w:szCs w:val="24"/>
              </w:rPr>
              <w:t>d</w:t>
            </w:r>
            <w:bookmarkEnd w:id="0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iagram. </w:t>
            </w:r>
          </w:p>
        </w:tc>
      </w:tr>
    </w:tbl>
    <w:p w:rsidR="00836AB3" w:rsidRDefault="00836AB3" w:rsidP="00836AB3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760"/>
        <w:gridCol w:w="1231"/>
      </w:tblGrid>
      <w:tr w:rsidR="00836AB3" w:rsidRPr="0000153C" w:rsidTr="00B30053">
        <w:trPr>
          <w:trHeight w:val="20"/>
        </w:trPr>
        <w:tc>
          <w:tcPr>
            <w:tcW w:w="2218" w:type="dxa"/>
            <w:noWrap/>
            <w:vAlign w:val="center"/>
          </w:tcPr>
          <w:p w:rsidR="00836AB3" w:rsidRPr="0000153C" w:rsidRDefault="00836AB3" w:rsidP="00B3005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760" w:type="dxa"/>
            <w:noWrap/>
            <w:vAlign w:val="center"/>
          </w:tcPr>
          <w:p w:rsidR="00836AB3" w:rsidRPr="0000153C" w:rsidRDefault="00836AB3" w:rsidP="00B300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231" w:type="dxa"/>
            <w:noWrap/>
            <w:vAlign w:val="center"/>
          </w:tcPr>
          <w:p w:rsidR="00836AB3" w:rsidRPr="0000153C" w:rsidRDefault="00836AB3" w:rsidP="00B30053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</w:tbl>
    <w:p w:rsidR="00836AB3" w:rsidRDefault="00836AB3" w:rsidP="00836AB3"/>
    <w:p w:rsidR="00836AB3" w:rsidRDefault="00836AB3">
      <w:r>
        <w:br w:type="page"/>
      </w:r>
    </w:p>
    <w:tbl>
      <w:tblPr>
        <w:tblW w:w="9231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7295"/>
      </w:tblGrid>
      <w:tr w:rsidR="00836AB3" w:rsidRPr="0000153C" w:rsidTr="003D0BA5">
        <w:trPr>
          <w:trHeight w:val="1"/>
        </w:trPr>
        <w:tc>
          <w:tcPr>
            <w:tcW w:w="1936" w:type="dxa"/>
            <w:shd w:val="clear" w:color="auto" w:fill="auto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Összegzett tanulási 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két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évfolyamos ciklus végén</w:t>
            </w:r>
          </w:p>
        </w:tc>
        <w:tc>
          <w:tcPr>
            <w:tcW w:w="7295" w:type="dxa"/>
            <w:shd w:val="clear" w:color="auto" w:fill="auto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Elemek halmazokba rendezése két szempont szerint.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Adott tulajdonságú részhalmaz előállítása alaphalmazon.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Közös tulajdonságok felismerése, metszet előállítása.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Egyszerű állítások, tagadások megfogalmazása.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Logikai kifejezések pontos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Minél több lehetőség előállítása kombinatorikus feladatokban.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Biztos számfogalom 100-as számkörben.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Jártasság 1 000-es és 10 000-es számkörben.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törtszámok és a negatív számok ismerete.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szorzó- és bennfoglaló táblák tudása (szükség esetén táblázat segítségével).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tanult írásbeli műveletek megoldása (szükség esetén számológéppel).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Egyszerű szöveges feladatok önálló megoldása.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 xml:space="preserve">Testek és síkidomok egy és több szempontú csoportosítása a tanult tulajdonságok alapján. Szabvány mértékegységek és a közöttük lévő váltószámok ismerete.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 téglalap és a négyzet kerületének mérése, számítása; területének mérése lefedéssel.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Szerkesztések: szögek és szakaszok rajzolása, másolása, felezése; párhuzamos-, merőleges egyenesek szerkesztése, téglalap- és négyzet rajzolása.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Racionális számok összehasonlítása, összefüggések felfedezése, szabály megfogalmazása.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Sorozatok folytatása a felismert szabály alapján.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Adatok leolvasása táblázatból, koordináta-rendszer adatpárjainak leolvasása, lejegyzése.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kern w:val="16"/>
                <w:sz w:val="24"/>
                <w:szCs w:val="24"/>
              </w:rPr>
              <w:t>Adatok táblázatba beírása a felismert szabály alapján, ábrázolásuk koordináta-rendszerben.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Statisztikai adtok lejegyzése, ábrázolása egyszerűbb esetekben.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Valószínűségi játékokban az esetek lejegyzése.</w:t>
            </w:r>
          </w:p>
        </w:tc>
      </w:tr>
    </w:tbl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p w:rsidR="00836AB3" w:rsidRDefault="00836AB3" w:rsidP="00836AB3">
      <w:pPr>
        <w:rPr>
          <w:rFonts w:ascii="Times New Roman" w:hAnsi="Times New Roman"/>
          <w:b/>
          <w:sz w:val="24"/>
          <w:szCs w:val="24"/>
        </w:rPr>
      </w:pPr>
    </w:p>
    <w:p w:rsidR="00836AB3" w:rsidRDefault="00836AB3" w:rsidP="00836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6AB3" w:rsidRPr="0000153C" w:rsidRDefault="00836AB3" w:rsidP="00836AB3">
      <w:pPr>
        <w:jc w:val="center"/>
        <w:rPr>
          <w:rFonts w:ascii="Times New Roman" w:hAnsi="Times New Roman"/>
          <w:b/>
          <w:sz w:val="24"/>
          <w:szCs w:val="24"/>
        </w:rPr>
      </w:pPr>
      <w:r w:rsidRPr="0000153C">
        <w:rPr>
          <w:rFonts w:ascii="Times New Roman" w:hAnsi="Times New Roman"/>
          <w:b/>
          <w:sz w:val="24"/>
          <w:szCs w:val="24"/>
        </w:rPr>
        <w:lastRenderedPageBreak/>
        <w:t>7–8. évfolyam</w:t>
      </w: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két év célja a tanulók felkészítése az önálló életvitelre, az önálló munkavégzésre, az egyéni képességeikhez igazodó továbbtanulásra, a társadalmi beilleszkedés elősegítésére. Olyan ismeretek, képességek, készségek kialakítása, ami biztosítja az önálló tanulás lehetőségét, és felkészíti őket az egész életen át tartó tanulásra. </w:t>
      </w:r>
      <w:r>
        <w:rPr>
          <w:rFonts w:ascii="Times New Roman" w:hAnsi="Times New Roman"/>
          <w:sz w:val="24"/>
          <w:szCs w:val="24"/>
        </w:rPr>
        <w:t>Enyhe értelmi</w:t>
      </w:r>
      <w:r w:rsidRPr="0000153C">
        <w:rPr>
          <w:rFonts w:ascii="Times New Roman" w:hAnsi="Times New Roman"/>
          <w:sz w:val="24"/>
          <w:szCs w:val="24"/>
        </w:rPr>
        <w:t xml:space="preserve"> fogyatékos tanulók esetében kiemelt szerepe van az egyénre szabott önálló tanulási eljárások és módok használatának, alkalmazásának, a tanuló motiváltsága megteremtésének. </w:t>
      </w: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  <w:r w:rsidRPr="0000153C">
        <w:rPr>
          <w:rFonts w:ascii="Times New Roman" w:hAnsi="Times New Roman"/>
          <w:sz w:val="24"/>
          <w:szCs w:val="24"/>
        </w:rPr>
        <w:t xml:space="preserve">A matematika tantárgy sajátos fejlesztési célja a figyelem terjedelmének, tartósságának fokozatos növelése és szinten tartása, a koncentrációképesség fejlesztése, az auditív és vizuális észlelés és érzékelés pontosságának fejlesztése. </w:t>
      </w:r>
    </w:p>
    <w:p w:rsidR="00836AB3" w:rsidRPr="0000153C" w:rsidRDefault="00836AB3" w:rsidP="00836AB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982"/>
        <w:gridCol w:w="295"/>
        <w:gridCol w:w="2371"/>
        <w:gridCol w:w="3297"/>
        <w:gridCol w:w="1295"/>
      </w:tblGrid>
      <w:tr w:rsidR="00836AB3" w:rsidRPr="0000153C" w:rsidTr="003D0BA5">
        <w:trPr>
          <w:trHeight w:val="1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pStyle w:val="Szvegtrzs"/>
              <w:spacing w:before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153C">
              <w:rPr>
                <w:b/>
                <w:sz w:val="24"/>
                <w:szCs w:val="24"/>
              </w:rPr>
              <w:t xml:space="preserve">1. Gondolkodási módszerek, halmazok, </w:t>
            </w:r>
            <w:r w:rsidRPr="0000153C">
              <w:rPr>
                <w:b/>
                <w:sz w:val="24"/>
                <w:szCs w:val="24"/>
                <w:lang w:val="cs-CZ"/>
              </w:rPr>
              <w:t>matematikai</w:t>
            </w:r>
            <w:r w:rsidRPr="0000153C">
              <w:rPr>
                <w:b/>
                <w:sz w:val="24"/>
                <w:szCs w:val="24"/>
              </w:rPr>
              <w:t xml:space="preserve"> logika, kombinatorika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836AB3" w:rsidRPr="0000153C" w:rsidTr="003D0BA5">
        <w:trPr>
          <w:trHeight w:val="1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Megfigyelő, elemző, lényeglátó és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döntésiképesség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fejlesztése.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Analógiás, logikus és kombinatorikus gondolkodás fejlesztése, a gondolkodási műveletek elmélyítésével.</w:t>
            </w:r>
          </w:p>
        </w:tc>
      </w:tr>
      <w:tr w:rsidR="00836AB3" w:rsidRPr="0000153C" w:rsidTr="003D0BA5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ismeretek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1.1. Halmazok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Alap-, rész-, kiegészítő halmaz és metszethalmaz.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tanult halmazelméleti ismeretek alkalmazása más matematikai témakörökben, tantárgyakban.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Elemek szétválogatása több feltétel szerint.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Halmazok kapcsolatának felismerése: nincs közös elemük, egyik a másiknak része, van közös elemük, de egyik sem része a másiknak.</w:t>
            </w:r>
          </w:p>
        </w:tc>
      </w:tr>
      <w:tr w:rsidR="00836AB3" w:rsidRPr="0000153C" w:rsidTr="003D0BA5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Végtelen és üres halmaz.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Végtelen és üres halmazok megfigyelése, létrehozása.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Halmazok kapcsolatának vizsgálata.</w:t>
            </w:r>
          </w:p>
        </w:tc>
      </w:tr>
      <w:tr w:rsidR="00836AB3" w:rsidRPr="0000153C" w:rsidTr="003D0BA5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1.2. Matematikai logika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 és tagadások igazságtartalma.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 és tagadások megfogalmazása a végtelen és üres halmazokról.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 alap-, rész- és kiegészítő halmazokról.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Állítások halmazok metszetéről.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Hibás állítások javítása.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Feltétel tagadása: a logikai „nem”.</w:t>
            </w:r>
          </w:p>
          <w:p w:rsidR="00836AB3" w:rsidRPr="0000153C" w:rsidRDefault="00836AB3" w:rsidP="00836A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Több feltétel egyidejű teljesülése: logikai „és”.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Valamelyik feltétel teljesülése: logikai „vagy”.</w:t>
            </w:r>
          </w:p>
        </w:tc>
      </w:tr>
      <w:tr w:rsidR="00836AB3" w:rsidRPr="0000153C" w:rsidTr="003D0BA5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1.3. Kombinatorika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Kombinációk és variációk.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Lehetőségek száma.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Rendszerezési sémák.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836AB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Sorba rendezés. Variációk képzése különböző nem matematikai és matematikai elemekből tevékenységgel: egyre több lehetőség, összes lehetőség előállítása.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Rendszerezési sémák megismerése, rögzítése (egyszerű lejegyzések, táblázatok).</w:t>
            </w:r>
          </w:p>
        </w:tc>
      </w:tr>
      <w:tr w:rsidR="00836AB3" w:rsidRPr="0000153C" w:rsidTr="003D0B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1982" w:type="dxa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258" w:type="dxa"/>
            <w:gridSpan w:val="4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Halmaz, alaphalmaz, részhalmaz, kiegészítő halmaz, metszethalmaz, üres halmaz, végtelen halmaz, variáció. </w:t>
            </w:r>
          </w:p>
        </w:tc>
      </w:tr>
    </w:tbl>
    <w:p w:rsidR="00836AB3" w:rsidRDefault="00836AB3" w:rsidP="00836AB3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tblLayout w:type="fixed"/>
        <w:tblLook w:val="01E0" w:firstRow="1" w:lastRow="1" w:firstColumn="1" w:lastColumn="1" w:noHBand="0" w:noVBand="0"/>
      </w:tblPr>
      <w:tblGrid>
        <w:gridCol w:w="1879"/>
        <w:gridCol w:w="408"/>
        <w:gridCol w:w="2357"/>
        <w:gridCol w:w="3296"/>
        <w:gridCol w:w="1291"/>
      </w:tblGrid>
      <w:tr w:rsidR="00836AB3" w:rsidRPr="0000153C" w:rsidTr="003D0BA5"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2. Számelmélet, algebra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36AB3" w:rsidRPr="0000153C" w:rsidTr="003D0BA5"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céljai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Matematikai eszközök biztos, célszerű használatának kialakítása.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Konkretizálás, absztrahálás, kódolás gyakoroltatása.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Elemzés, összehasonlítás, csoportosítás és általánosítás egyre önállóbb alkalmazása.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Matematikai problémamegoldás, logikus gondolkodás egyre elvontabb szinten.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Szövegértés, szövegalkotás, a matematikai nyelv egyre pontosabb használata.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számlálási, számolási, becslési és ellenőrzési képesség, valamint a megtartó emlékezet fejlesztése.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Kíváncsiság ébrentartása, az önbizalom folyamatos megerősítése.</w:t>
            </w:r>
          </w:p>
        </w:tc>
      </w:tr>
      <w:tr w:rsidR="00836AB3" w:rsidRPr="0000153C" w:rsidTr="003D0BA5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2.1. Számok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100 000-es és 1 000 000-s számkörben.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Számfogalom megerősítése, biztos számfogalom kialakítása 100000-es számkörben.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Pontos matematikai fogalmak elmélyítése,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Négyjegyű számok írása, olvasása, összehasonlítása, rendezése, számtulajdonságok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Összehasonlítási képesség fejlesztése, a relációs jelek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Pontos és becsült (közelítő helye) helyük keresése a számegyenesen.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Számok egyes, tízes, százas, ezres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szomszédainak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kerekítése.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Tájékozódási képesség fejlesztése.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bontása összeg és szorzat alakban.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Problémamegoldó gondolkodás fejlesztése.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100 000-es és 1 000 000-s számkör: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tízes számrendszer szerkezeti sajátossága.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helyiérték-táblázat szerkezete.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Helyi érték, alaki érték, valódi érték kapcsolata.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0153C">
              <w:rPr>
                <w:rFonts w:ascii="Times New Roman" w:hAnsi="Times New Roman"/>
                <w:sz w:val="24"/>
                <w:szCs w:val="24"/>
              </w:rPr>
              <w:t>Számfogalom</w:t>
            </w:r>
            <w:proofErr w:type="gram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mint a mérés eredménye, mérőszám.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Helyiérték-táblázat bővítése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1 000 000-ig.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helyi értékek között lévő összefüggések megfigyelése, megfogalmazása (tízszerese, tizedrésze).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Összefüggésekre való emlékezés.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Teljes öt- és hatjegyű számok írása, olvasása, értelmezése.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értelmezése a valóság mennyiségeivel.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meg- és kimérése választott és szabvány mértékegységekkel (hosszúság, tömeg, űrtartalom).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Különböző mennyiségek kifizetése tíz-, száz-, ezer-, tízezer forintosokkal.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Becslés, mérés, ellenőrzés.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képzése egy vagy több feltétellel.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>Viszonyítás.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relációs jelek (</w:t>
            </w:r>
            <w:proofErr w:type="gramStart"/>
            <w:r w:rsidRPr="0000153C">
              <w:rPr>
                <w:rFonts w:ascii="Times New Roman" w:hAnsi="Times New Roman"/>
                <w:sz w:val="24"/>
                <w:szCs w:val="24"/>
              </w:rPr>
              <w:t>&lt; &gt;</w:t>
            </w:r>
            <w:proofErr w:type="gram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 = ),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több, kevesebb, ugyanannyi fogalmának mélyebb megértése.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helye a számsorban.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Tájékozódás a számegyenesen és a számtáblákon.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Egyes-, tízes-, százas-, ezres-, tízezres számszomszédok leolvasása.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tulajdonságai.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Számok tulajdonságainak megfigyelése, megfogalmazása.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Pontos matematikai fogalmak kialakítása, használatuk.</w:t>
            </w:r>
          </w:p>
        </w:tc>
      </w:tr>
      <w:tr w:rsidR="00836AB3" w:rsidRPr="0000153C" w:rsidTr="003D0BA5">
        <w:trPr>
          <w:trHeight w:val="28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Bontás.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Számok bontása összeg- és szorzat alakra.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Bontások lejegyzése.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Törtszámok.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Törtrészek előállítása, ábrázolása, jelölése törtszámmal.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Törtszám értelmezése.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keresése, megfogalmazása az egész és a törtrészek között, a törtrészek száma és nagysága között.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Helyük a számegyenesen.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Közönséges törtek összehasonlítása matematikai eszközök segítségével: azonos nevezőjű, azonos számlálójú és különböző nevezőjű törtek összehasonlítása.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10, 100, 1000 nevezőjű törtek írása tizedes tört alakban.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Helyiérték-táblázat kiterjesztése a tizedes törtek felé.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Tájékozódás a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  <w:t>helyiérték-táblázatban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megállapítása a tized-, század- és ezredrészek között.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Tizedes törtek modellezése.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Tapasztalatok gyűjtése a mindennapi életben használt tizedes tört formában felírt mennyiségekről.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Tizedes törtek írása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  <w:t>helyiérték-táblázatba, olvasásuk.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Tizedes törtek szűkítése, bővítése, összehasonlításuk, rendezésük.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 fogalmának elmélyítése.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Hőmérsékletek leolvasása, hőmérő beállítása adott hőmérsékletre, hőmérséklet változásának megfigyelése, jelölése nyíllal.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Ellentétes mennyiségek értelmezése (adósság-vagyon).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Tapasztalatok gyűjtése a mindennapi életből vett példákból.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számok írása, olvasása.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0 középpontú számegyenes készítése.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Negatív számok helye a számegyenesen.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Összehasonlításuk egymással,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  <w:t>0-val, pozitív számokkal.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2.2. Műveletek 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Szóbeli műveletek.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Szóbeli műveletek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br/>
              <w:t>10 000-es és 100 000-es számkörben.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Fejben számolás gyakorlása.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Szóbeli összeadás, kivonás kerek számokkal az egyjegyű számok analógiájára.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Kerek számok szorzása, osztása egyjegyű szorzóval és osztóval.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Pozitív egész számok szorzása, osztása tízzel, százzal, ezerrel.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Mennyiségi változások megfigyelése (tízszerese, százszorosa, ezerszerese; tizedrésze, századrésze, ezredrésze), a kapott eredmény helye a helyiérték-táblázatban.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megértése, megfogalmazása.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Matematikai nyelv pontos használata.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Írásbeli műveletek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Összeadás, kivonás 100 000-es és 1 000 000-s számkörben.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Három- és négyjegyű számok szorzása két- és háromjegyű szorzóval. 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Öt- és hatjegyű számok osztása egyjegyű osztóval (kétjegyű osztóval).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értelmezése, megoldása matematikai eszközökkel.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közötti összefüggések megállapítása, lejegyzése nyitott mondatokkal.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megoldása egyre elvontabb szinten, a fokozatok betartásával.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Műveletek eredményének becslése.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Becslés, számolás, ellenőrzés.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Tapasztalatok gyűjtése a tagok és tényezők felcserélhetőségéről, a műveletek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inverzitásáról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Műveletek közötti összefüggések megjelenítése matematikai- és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közötti összefüggések megfigyelése, megfogalmazása.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Számológép használata önellenőrzésre.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közönséges törtekkel.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Azonos nevezőjű törtek összeadása, kivonása.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Közönséges törtek bővítése, egyszerűsítése matematikai eszközökkel.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Közös többszörös keresése.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Különböző nevezőjű közönséges törtek összeadása, kivonása.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Közönséges törtek szorzása egész számmal és közönséges tört számmal.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>Közönséges törtek osztása egész számmal és közönséges törttel, a reciprok érték fogalmának értelmezése.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cselekvésben való értelmezése, rajzos megjelenítése.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>Műveletek tizedes törtekkel.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Tizedes törtek összeadása, kivonása.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Helyi értékes írásmód alkalmazása.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Tizedes törtek szorzása, osztása egész számmal.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Tizedes törtek szorzása tizedes törttel.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Tizedes tört szorzása, osztása tízzel, százzal, ezerrel.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Számok értékének és a helyük változásának megfigyelése és megfogalmazása.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Számlálás, számolás.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Analízis, szintézis.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megértése, megfogalmazása.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Mennyiségi következtetések.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Tájékozódás a helyiérték-táblázatban.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Matematikai nyelv pontos használata.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Egyszerű és összetett szöveges feladatok.</w:t>
            </w:r>
          </w:p>
          <w:p w:rsidR="00836AB3" w:rsidRPr="0000153C" w:rsidRDefault="00836AB3" w:rsidP="003D0BA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Fordított szövegezésű feladatok.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Feladatok értelmezése, adatok gyűjtése és lejegyzésük.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megállapítása, a probléma megfogalmazása, feladatterv készítése.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Megoldás lejegyzése nyitott mondattal, művelettel.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Várható eredmény becslése kerekített értékben.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feladat kiszámítása, a kapott eredmény ellenőrzése, összehasonlítása a becsült értékkel és a valósággal.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válasz megfogalmazása.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Rajzokhoz, ábrákhoz, műveletekhez egyszerű szöveges feladatok készítése.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Szövegértés, szövegalkotás.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Összefüggések megállapítása.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Mennyiségi következtetések.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Becslés, számítás, ellenőrzés.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Problémamegoldó gondolkodás fejlesztése.</w:t>
            </w:r>
          </w:p>
        </w:tc>
      </w:tr>
      <w:tr w:rsidR="00836AB3" w:rsidRPr="0000153C" w:rsidTr="003D0BA5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2.3. Számelméleti ismeretek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Páros, páratlan számok.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Oszthatósági szabályok.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tanult ismeretek felidézése, kiterjesztése a 1 000 000-s számkörre.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Oszthatósági szabályok alkalmazása matematikai példák megoldásával (2, 5, 10).</w:t>
            </w:r>
          </w:p>
        </w:tc>
      </w:tr>
      <w:tr w:rsidR="00836AB3" w:rsidRPr="0000153C" w:rsidTr="003D0B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9" w:type="dxa"/>
            <w:tcBorders>
              <w:top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 neve, jele; alaki-, helyi-, valódi érték; egyes, tízes, százas, ezres, tízezres, százezres, milliós; tizedes törtek, törtszám, számláló, nevező, törtvonal; egyszerűsítés, bővítés, egész szám, negatív szám, pozitív szám, plusz, mínusz, római szám, többszörös.</w:t>
            </w:r>
          </w:p>
        </w:tc>
      </w:tr>
    </w:tbl>
    <w:p w:rsidR="00836AB3" w:rsidRDefault="00836AB3" w:rsidP="0083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414"/>
        <w:gridCol w:w="3400"/>
        <w:gridCol w:w="1295"/>
      </w:tblGrid>
      <w:tr w:rsidR="00836AB3" w:rsidRPr="0000153C" w:rsidTr="003D0BA5">
        <w:trPr>
          <w:jc w:val="center"/>
        </w:trPr>
        <w:tc>
          <w:tcPr>
            <w:tcW w:w="2105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14" w:type="dxa"/>
            <w:gridSpan w:val="2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3. Geometria, mérés</w:t>
            </w:r>
          </w:p>
        </w:tc>
        <w:tc>
          <w:tcPr>
            <w:tcW w:w="1295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óra</w:t>
            </w:r>
          </w:p>
        </w:tc>
      </w:tr>
      <w:tr w:rsidR="00836AB3" w:rsidRPr="0000153C" w:rsidTr="003D0BA5">
        <w:trPr>
          <w:jc w:val="center"/>
        </w:trPr>
        <w:tc>
          <w:tcPr>
            <w:tcW w:w="2105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109" w:type="dxa"/>
            <w:gridSpan w:val="3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Konstruálás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kreativitás fejlesztése sík- és térmértani alakzatok előállításával, fogalomalkotás.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Szerkesztési ismeretek bővítése, szerkesztőeszközök egyre pontosabb használata,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finommotorika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fejlesztése.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tiszta, áttekinthető munka iránti igény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kialakítása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Becslés, mérés képességének fejlesztése.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Mértékváltások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következtetéssel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analógiás gondolkodás fejlesztése.</w:t>
            </w:r>
          </w:p>
        </w:tc>
      </w:tr>
      <w:tr w:rsidR="00836AB3" w:rsidRPr="0000153C" w:rsidTr="003D0BA5">
        <w:trPr>
          <w:cantSplit/>
          <w:jc w:val="center"/>
        </w:trPr>
        <w:tc>
          <w:tcPr>
            <w:tcW w:w="4519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95" w:type="dxa"/>
            <w:gridSpan w:val="2"/>
            <w:noWrap/>
            <w:vAlign w:val="center"/>
          </w:tcPr>
          <w:p w:rsidR="00836AB3" w:rsidRPr="0000153C" w:rsidRDefault="00836AB3" w:rsidP="003D0BA5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3.1. A tér elemei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Szög, szögfajták.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Szögek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rajzolása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vonalzóval, szögmérővel.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szög részeinek megnevezése.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szög mérése, mértékegység neve, jele (fok, 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Szögek viszonyítása a derékszöghöz, szögfajták: hegyesszög, derékszög, tompaszög, egyenesszög, homorúszög, teljesszög.</w:t>
            </w:r>
          </w:p>
        </w:tc>
      </w:tr>
      <w:tr w:rsidR="00836AB3" w:rsidRPr="0000153C" w:rsidTr="003D0BA5">
        <w:trPr>
          <w:cantSplit/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3.2. Síkbeli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alakzatok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Síkidomok.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Síkidomok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előállítása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vizsgálatuk, csoportosításuk a megállapított tulajdonságok alapján.</w:t>
            </w:r>
          </w:p>
        </w:tc>
      </w:tr>
      <w:tr w:rsidR="00836AB3" w:rsidRPr="0000153C" w:rsidTr="003D0BA5">
        <w:trPr>
          <w:cantSplit/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Háromszög.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Háromszögek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előállítása tépéssel, vágással, rajzolással.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Tulajdonságok megállapítása méréssel (oldalak, szögek).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Évfolyamozásuk oldalak hosszúsága szerint: különböző oldalú, egyenlő szárú és egyenlő oldalú (szabályos) háromszögek.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Évfolyamozásuk szögek nagysága szerint: hegyes-, derék- és tompaszögű háromszögek.</w:t>
            </w:r>
          </w:p>
        </w:tc>
      </w:tr>
      <w:tr w:rsidR="00836AB3" w:rsidRPr="0000153C" w:rsidTr="003D0BA5">
        <w:trPr>
          <w:cantSplit/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Kör.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Különböző sugarú körök rajzolása.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kör alkotórészeinek rajzolása, elnevezése, jelölése: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középpont, sugár, átmérő, húr, körvonal, körív, körlap, körcikk, körszelet.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sugár és az átmérő közötti összefüggés megállapítása mérések alapján.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Speciális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négyszögek.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Négyszögek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vizsgálata az oldalaik helyzete, hosszúsága, szögeik nagysága és a szimmetriatengelyek száma szerint: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két párhuzamos oldala van (trapéz);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két-két párhuzamos oldala van (paralelogramma);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minden szöge derékszög (téglalap);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minden oldala egyenlő (rombusz);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lastRenderedPageBreak/>
              <w:t>minden oldala egyenlő és minden szöge derékszög (négyzet);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egyik átlója mentén szimmetrikus (deltoid).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3.3.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Térbeli</w:t>
            </w: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 alakzatok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Testek.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Testek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építése lapokból.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kiterítése, testhálók készítése.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és testhálók egymáshoz rendelése.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tulajdonságainak megfigyelése, megfogalmazása: kiterjedésük, határoló lapok alakja, helyzete szerint.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Kocka,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téglatest.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kocka és a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téglatest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tulajdonságainak megfigyelése, megállapítása mérések alapján, összehasonlításuk: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lapok, élek, csúcsok száma;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kiterjedésük (hosszúság, szélesség, magasság) mérete;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alakja, mérete;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határoló lapok helyzete.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Henger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kúp.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Henger és kúp előállítása gyurmából, építésük testhálóból.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Tulajdonságok megfigyelése, határoló lapok számának, alakjának megállapítása.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3.4.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Transzformációk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Tükrözés.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Síkidomok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tükrözése egy tükörtengellyel, szerkesztéssel.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eredeti és a tükrözött síkidom összehasonlítása, azonosságok és különbségek megállapítása: egybevágó síkidomok.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Nagyítás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kicsinyítés.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Nagyítás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kicsinyítés szerkesztéssel: oldalak hosszúságának növelése kétszeresére, háromszorosára…; csökkentése felére, harmadára… 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eredeti és a kapott síkidom összehasonlítása, azonosság és különbség megfogalmazása: alakjuk megegyezik, nagyságuk különbözik, oldalaik aránya egyenlő: hasonló síkidomok.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3.5.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Szerkesztés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Szögek.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Szögek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szerkesztése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: 360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180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90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45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60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30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-os szögek. 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Négyzet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téglalap.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Négyzet és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téglalap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szerkesztése adott méretek alapján.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Háromszög. 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Háromszög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szerkesztése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három oldalból;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két oldalból és a közbezárt szögből;</w:t>
            </w:r>
          </w:p>
          <w:p w:rsidR="00836AB3" w:rsidRPr="0000153C" w:rsidRDefault="00836AB3" w:rsidP="003D0BA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 oldalból és a rajta fekvő két szögből.</w:t>
            </w:r>
          </w:p>
        </w:tc>
      </w:tr>
    </w:tbl>
    <w:p w:rsidR="00836AB3" w:rsidRDefault="00836AB3">
      <w: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4695"/>
      </w:tblGrid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3. 6. Mérés,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mértékegységek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Mérés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választott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szabványmértékegységekkel.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becslése, megmérése, kimérése.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Mennyiségek összehasonlítása, sorba rendezése.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Mértékegységek közötti összefüggések megállapítása gyakorlati mérések alapján.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Területmérés.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Terület mérése választott és szabványmértékegységekkel.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Szabványmértékegységek értelmezése, neve, jele: km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dm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cm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mm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Térfogatmérés.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Térfogat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mérése választott és szabványmértékegységekkel.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Szabványmértékegységek értelmezése, neve, jele: 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dm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cm</w:t>
            </w:r>
            <w:r w:rsidRPr="0000153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Hosszúság-, terület- és térfogat-mértékegységek közötti összefüggések megállapítása tapasztalatok alapján.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Mértékváltás.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Mértékváltások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következtetéssel (tízszerese, százszorosa, ezerszerese; tizedrésze, századrésze, ezredrésze).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Időmértékek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: évezred, évszázad, év, évszak, hónap, hét, nap, óra, perc, másodperc.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múlt, jelen, jövő viszonyfogalmak értelmezése, használata. 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Időpont leolvasása percnyi pontossággal, különböző módokon.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Negyed-, fél-, háromnegyed óra leolvasása, beállítása.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Időtartam érzékeltetése a mindennapi életből vett példákkal.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Időtartam számítása.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Mértékváltások a különböző időmértékek között.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Tájékozódás a naptárban.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Pénz. 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Pénzhasználat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kifizetés, be- és felváltás.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Háztartási költségvetés tervezése.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3.7. Kerület, terület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Sokszögek kerülete.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Sokszögek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kerületének mérése és kiszámítása összeadással.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 és téglalap területe.</w:t>
            </w:r>
          </w:p>
        </w:tc>
        <w:tc>
          <w:tcPr>
            <w:tcW w:w="4695" w:type="dxa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Négyzet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téglalap kerületének mérése, kiszámítása összeadással és szorzással.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 és téglalap területének lefedése különböző alakú és nagyságú egységekkel.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 és téglalap területének mérése a négyzetcentiméterek összeszámlálásával.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Négyzet és téglalap területének kiszámítása. </w:t>
            </w:r>
          </w:p>
        </w:tc>
      </w:tr>
    </w:tbl>
    <w:p w:rsidR="00836AB3" w:rsidRDefault="00836AB3">
      <w: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586"/>
        <w:gridCol w:w="4655"/>
        <w:gridCol w:w="40"/>
      </w:tblGrid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3.8. Térfogat, felszín</w:t>
            </w:r>
          </w:p>
          <w:p w:rsidR="00836AB3" w:rsidRPr="0000153C" w:rsidRDefault="00836AB3" w:rsidP="003D0BA5">
            <w:pPr>
              <w:widowControl w:val="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téglatest és kocka felszíne.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Testekhez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testhálók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rendelése.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Testek felszínének számítása: a határoló lapok és a testhálók közötti összefüggés megfigyelése. 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 felszínének számítása a határoló lapok területének összeadásával, szorzással.</w:t>
            </w:r>
          </w:p>
        </w:tc>
      </w:tr>
      <w:tr w:rsidR="00836AB3" w:rsidRPr="0000153C" w:rsidTr="003D0BA5">
        <w:trPr>
          <w:jc w:val="center"/>
        </w:trPr>
        <w:tc>
          <w:tcPr>
            <w:tcW w:w="4519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téglatest és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kocka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térfogata.</w:t>
            </w:r>
          </w:p>
        </w:tc>
        <w:tc>
          <w:tcPr>
            <w:tcW w:w="4695" w:type="dxa"/>
            <w:gridSpan w:val="2"/>
            <w:noWrap/>
          </w:tcPr>
          <w:p w:rsidR="00836AB3" w:rsidRPr="0000153C" w:rsidRDefault="00836AB3" w:rsidP="003D0BA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téglatest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a kocka térfogatának mérése választott és szabványmértékegységekkel.</w:t>
            </w:r>
          </w:p>
          <w:p w:rsidR="00836AB3" w:rsidRPr="0000153C" w:rsidRDefault="00836AB3" w:rsidP="003D0B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téglatest és a kocka térfogatának számítása gyakorlati tevékenységgel, adott és mért adatok alapján.</w:t>
            </w:r>
          </w:p>
        </w:tc>
      </w:tr>
      <w:tr w:rsidR="00836AB3" w:rsidRPr="0000153C" w:rsidTr="003D0BA5">
        <w:tblPrEx>
          <w:jc w:val="left"/>
        </w:tblPrEx>
        <w:trPr>
          <w:gridAfter w:val="1"/>
          <w:wAfter w:w="40" w:type="dxa"/>
          <w:cantSplit/>
          <w:trHeight w:val="703"/>
        </w:trPr>
        <w:tc>
          <w:tcPr>
            <w:tcW w:w="1933" w:type="dxa"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241" w:type="dxa"/>
            <w:gridSpan w:val="2"/>
            <w:vAlign w:val="center"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Szögfajta, háromszög, kör,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négyszög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, mértékegység, test, felszín, térfogat.</w:t>
            </w:r>
          </w:p>
        </w:tc>
      </w:tr>
    </w:tbl>
    <w:p w:rsidR="00836AB3" w:rsidRDefault="00836AB3" w:rsidP="00836AB3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5563"/>
        <w:gridCol w:w="1324"/>
      </w:tblGrid>
      <w:tr w:rsidR="00836AB3" w:rsidRPr="0000153C" w:rsidTr="003D0BA5">
        <w:trPr>
          <w:jc w:val="center"/>
        </w:trPr>
        <w:tc>
          <w:tcPr>
            <w:tcW w:w="2344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563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4. Függvények, az analízis elemei</w:t>
            </w:r>
          </w:p>
        </w:tc>
        <w:tc>
          <w:tcPr>
            <w:tcW w:w="1324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óra</w:t>
            </w:r>
          </w:p>
        </w:tc>
      </w:tr>
      <w:tr w:rsidR="00836AB3" w:rsidRPr="0000153C" w:rsidTr="003D0BA5">
        <w:trPr>
          <w:jc w:val="center"/>
        </w:trPr>
        <w:tc>
          <w:tcPr>
            <w:tcW w:w="2344" w:type="dxa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887" w:type="dxa"/>
            <w:gridSpan w:val="2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Összehasonlító,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általánosító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és lényegkiemelő képesség fejlesztése.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Függvényszerű gondolkodás alapozása.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Számköri ismeretek mélyítése sorozatok alkotásával.</w:t>
            </w:r>
          </w:p>
        </w:tc>
      </w:tr>
    </w:tbl>
    <w:p w:rsidR="00836AB3" w:rsidRDefault="00836AB3" w:rsidP="00836AB3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723"/>
      </w:tblGrid>
      <w:tr w:rsidR="00836AB3" w:rsidRPr="0000153C" w:rsidTr="003D0BA5">
        <w:trPr>
          <w:cantSplit/>
          <w:trHeight w:val="20"/>
          <w:jc w:val="center"/>
        </w:trPr>
        <w:tc>
          <w:tcPr>
            <w:tcW w:w="4628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723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 tevékenységek</w:t>
            </w:r>
          </w:p>
        </w:tc>
      </w:tr>
      <w:tr w:rsidR="00836AB3" w:rsidRPr="0000153C" w:rsidTr="003D0BA5">
        <w:trPr>
          <w:cantSplit/>
          <w:trHeight w:val="20"/>
          <w:jc w:val="center"/>
        </w:trPr>
        <w:tc>
          <w:tcPr>
            <w:tcW w:w="4628" w:type="dxa"/>
            <w:tcBorders>
              <w:bottom w:val="single" w:sz="4" w:space="0" w:color="auto"/>
            </w:tcBorders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4.1.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Összefüggések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Összefüggések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konkrét mennyiségek, természetes számok, egységtörtek, geometriai alakzatok, mértékegységek között.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felismert összefüggések megfogalmazása viszonyszavakkal, kifejezése matematikai jelekkel. </w:t>
            </w:r>
          </w:p>
        </w:tc>
      </w:tr>
      <w:tr w:rsidR="00836AB3" w:rsidRPr="0000153C" w:rsidTr="003D0BA5">
        <w:trPr>
          <w:cantSplit/>
          <w:trHeight w:val="20"/>
          <w:jc w:val="center"/>
        </w:trPr>
        <w:tc>
          <w:tcPr>
            <w:tcW w:w="4628" w:type="dxa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4.2.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Sorozatok</w:t>
            </w:r>
          </w:p>
        </w:tc>
        <w:tc>
          <w:tcPr>
            <w:tcW w:w="4723" w:type="dxa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rendezése.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Állandó és váltakozó különbségű sorozatok folytatása adott és felismert szabály alapján, sorozatok kiegészítése.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Hányados sorozatok folytatása.</w:t>
            </w:r>
          </w:p>
        </w:tc>
      </w:tr>
      <w:tr w:rsidR="00836AB3" w:rsidRPr="0000153C" w:rsidTr="003D0BA5">
        <w:trPr>
          <w:cantSplit/>
          <w:trHeight w:val="20"/>
          <w:jc w:val="center"/>
        </w:trPr>
        <w:tc>
          <w:tcPr>
            <w:tcW w:w="4628" w:type="dxa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4.3. 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  <w:lang w:val="cs-CZ"/>
              </w:rPr>
              <w:t>Függvények</w:t>
            </w:r>
            <w:r w:rsidRPr="000015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megadása, ábrázolása</w:t>
            </w:r>
          </w:p>
        </w:tc>
        <w:tc>
          <w:tcPr>
            <w:tcW w:w="4723" w:type="dxa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Összetartozó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adatpárok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felismerése.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Táblázatok hiányzó adatainak kiegészítése szabály megállapítása után.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Tapasztalati függvények készítése leszámlált, mért adatok alapján.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Függvények ábrázolása grafikonnal, leolvasása.</w:t>
            </w:r>
          </w:p>
        </w:tc>
      </w:tr>
    </w:tbl>
    <w:p w:rsidR="00836AB3" w:rsidRDefault="00836AB3">
      <w: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747"/>
        <w:gridCol w:w="4723"/>
      </w:tblGrid>
      <w:tr w:rsidR="00836AB3" w:rsidRPr="0000153C" w:rsidTr="003D0BA5">
        <w:trPr>
          <w:trHeight w:val="20"/>
          <w:jc w:val="center"/>
        </w:trPr>
        <w:tc>
          <w:tcPr>
            <w:tcW w:w="4628" w:type="dxa"/>
            <w:gridSpan w:val="2"/>
            <w:noWrap/>
          </w:tcPr>
          <w:p w:rsidR="00836AB3" w:rsidRPr="0000153C" w:rsidRDefault="00836AB3" w:rsidP="003D0BA5">
            <w:pPr>
              <w:spacing w:before="120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lastRenderedPageBreak/>
              <w:t>Derékszögű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koordináta-rendszer.</w:t>
            </w:r>
          </w:p>
        </w:tc>
        <w:tc>
          <w:tcPr>
            <w:tcW w:w="4723" w:type="dxa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Pontok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meghatározása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síkban.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Adatpárok ábrázolása derékszögű koordináta-rendszerben.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táblázat adatai közötti kapcsolat felismerése, megfogalmazása, közös szabályalkotás, az adatok beírása táblázatba.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Függvények ábrázolása, leolvasása, jelölésük nyilakkal, szabállyal, nyitott mondattal.</w:t>
            </w:r>
          </w:p>
        </w:tc>
      </w:tr>
      <w:tr w:rsidR="00836AB3" w:rsidRPr="0000153C" w:rsidTr="003D0BA5">
        <w:tblPrEx>
          <w:jc w:val="left"/>
          <w:tblBorders>
            <w:top w:val="none" w:sz="0" w:space="0" w:color="auto"/>
          </w:tblBorders>
        </w:tblPrEx>
        <w:tc>
          <w:tcPr>
            <w:tcW w:w="1881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470" w:type="dxa"/>
            <w:gridSpan w:val="2"/>
            <w:noWrap/>
            <w:vAlign w:val="center"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Függvény, koordináta-rendszer, tengely,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középpont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6AB3" w:rsidRDefault="00836AB3" w:rsidP="00836AB3"/>
    <w:tbl>
      <w:tblPr>
        <w:tblW w:w="93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"/>
        <w:gridCol w:w="1842"/>
        <w:gridCol w:w="333"/>
        <w:gridCol w:w="2215"/>
        <w:gridCol w:w="2126"/>
        <w:gridCol w:w="1486"/>
        <w:gridCol w:w="1207"/>
        <w:gridCol w:w="22"/>
      </w:tblGrid>
      <w:tr w:rsidR="00836AB3" w:rsidRPr="0000153C" w:rsidTr="00836AB3">
        <w:trPr>
          <w:gridAfter w:val="1"/>
          <w:wAfter w:w="22" w:type="dxa"/>
        </w:trPr>
        <w:tc>
          <w:tcPr>
            <w:tcW w:w="4537" w:type="dxa"/>
            <w:gridSpan w:val="4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2126" w:type="dxa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00153C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Statisztika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, valószínűség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36AB3" w:rsidRPr="0000153C" w:rsidRDefault="00836AB3" w:rsidP="00836AB3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36AB3" w:rsidRPr="0000153C" w:rsidTr="00836AB3">
        <w:tc>
          <w:tcPr>
            <w:tcW w:w="2322" w:type="dxa"/>
            <w:gridSpan w:val="3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56" w:type="dxa"/>
            <w:gridSpan w:val="5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Összehasonlítás, rendezés, általánosítás,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következtetés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gyakoroltatása és a logikus gondolkodás fejlesztése. Statisztikai adatok, grafikonok elemzésének alapozása. A valószínűségi szemlélet alapozása.</w:t>
            </w: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36AB3" w:rsidRPr="0000153C" w:rsidTr="00836AB3">
        <w:trPr>
          <w:cantSplit/>
        </w:trPr>
        <w:tc>
          <w:tcPr>
            <w:tcW w:w="4537" w:type="dxa"/>
            <w:gridSpan w:val="4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841" w:type="dxa"/>
            <w:gridSpan w:val="4"/>
            <w:noWrap/>
            <w:vAlign w:val="center"/>
          </w:tcPr>
          <w:p w:rsidR="00836AB3" w:rsidRPr="0000153C" w:rsidRDefault="00836AB3" w:rsidP="003D0BA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836AB3" w:rsidRPr="0000153C" w:rsidTr="00836AB3">
        <w:trPr>
          <w:trHeight w:val="703"/>
        </w:trPr>
        <w:tc>
          <w:tcPr>
            <w:tcW w:w="4537" w:type="dxa"/>
            <w:gridSpan w:val="4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5.1.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Statisztika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Statisztikai adatok, kísérletek. </w:t>
            </w:r>
          </w:p>
        </w:tc>
        <w:tc>
          <w:tcPr>
            <w:tcW w:w="4841" w:type="dxa"/>
            <w:gridSpan w:val="4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Adatok, tevékenységek, kísérletek eredményeinek gyűjtése.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Lejegyzésük, elemzésük, rendezésük, értékelésük.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Ábrázolásuk grafikonnal,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diagrammal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Adatok leolvasása a diagramról, táblázatból.</w:t>
            </w:r>
          </w:p>
        </w:tc>
      </w:tr>
      <w:tr w:rsidR="00836AB3" w:rsidRPr="0000153C" w:rsidTr="00836AB3">
        <w:trPr>
          <w:trHeight w:val="703"/>
        </w:trPr>
        <w:tc>
          <w:tcPr>
            <w:tcW w:w="4537" w:type="dxa"/>
            <w:gridSpan w:val="4"/>
            <w:noWrap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5.2. A </w:t>
            </w:r>
            <w:r w:rsidRPr="0000153C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valószínűség</w:t>
            </w:r>
            <w:proofErr w:type="spellStart"/>
            <w:r w:rsidRPr="0000153C">
              <w:rPr>
                <w:rFonts w:ascii="Times New Roman" w:hAnsi="Times New Roman"/>
                <w:i/>
                <w:sz w:val="24"/>
                <w:szCs w:val="24"/>
              </w:rPr>
              <w:t>-számítás</w:t>
            </w:r>
            <w:proofErr w:type="spellEnd"/>
            <w:r w:rsidRPr="0000153C">
              <w:rPr>
                <w:rFonts w:ascii="Times New Roman" w:hAnsi="Times New Roman"/>
                <w:i/>
                <w:sz w:val="24"/>
                <w:szCs w:val="24"/>
              </w:rPr>
              <w:t xml:space="preserve"> elemei</w:t>
            </w: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Valószínűségi kísérletek.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AB3" w:rsidRPr="0000153C" w:rsidRDefault="00836AB3" w:rsidP="003D0BA5">
            <w:pPr>
              <w:ind w:left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Gyakoriság.</w:t>
            </w:r>
          </w:p>
        </w:tc>
        <w:tc>
          <w:tcPr>
            <w:tcW w:w="4841" w:type="dxa"/>
            <w:gridSpan w:val="4"/>
            <w:noWrap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Megfigyelések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vizsgálatok, játékos </w:t>
            </w:r>
            <w:r w:rsidRPr="0000153C">
              <w:rPr>
                <w:rFonts w:ascii="Times New Roman" w:hAnsi="Times New Roman"/>
                <w:iCs/>
                <w:sz w:val="24"/>
                <w:szCs w:val="24"/>
              </w:rPr>
              <w:t xml:space="preserve">valószínűségi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kísérletek végzése (pénzfeldobás, golyóhúzás, különböző szerencsejátékok, dobókockák, pörgettyűk, piros-kék korongok, pénzérmék, számkártyák, játékkártyák, dominókészlet, színes golyók /(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éldául Babilon-golyók),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játékrulett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36AB3" w:rsidRPr="0000153C" w:rsidRDefault="00836AB3" w:rsidP="00836A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Egyszerű valószínűségi kísérletek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eredmé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nyeinek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lejegyzése.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 lejegyzések </w:t>
            </w:r>
            <w:proofErr w:type="spellStart"/>
            <w:r w:rsidRPr="0000153C">
              <w:rPr>
                <w:rFonts w:ascii="Times New Roman" w:hAnsi="Times New Roman"/>
                <w:sz w:val="24"/>
                <w:szCs w:val="24"/>
              </w:rPr>
              <w:t>összesí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tése</w:t>
            </w:r>
            <w:proofErr w:type="spellEnd"/>
            <w:r w:rsidRPr="0000153C">
              <w:rPr>
                <w:rFonts w:ascii="Times New Roman" w:hAnsi="Times New Roman"/>
                <w:sz w:val="24"/>
                <w:szCs w:val="24"/>
              </w:rPr>
              <w:t xml:space="preserve"> táblázatba, oszlopdiagramba.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Az események gyakoriságának megfigyelése. 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Tapasztalatok gyűjtése véletlen és biztos eseményekről.</w:t>
            </w:r>
          </w:p>
          <w:p w:rsidR="00836AB3" w:rsidRPr="0000153C" w:rsidRDefault="00836AB3" w:rsidP="00836A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Az események előfordulási gyakoriságának megállapítása.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A „biztos” és a „lehetetlen” fogalmak használata.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Egyre tudatosabb tippelések az események várható bekövetkeztéről.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Valószínűségi fogalmak használata.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„Biztos”, „Lehetetlen” fogalmak használata.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>„Lehet, de nem biztos” (lehetséges) megértése.</w:t>
            </w:r>
          </w:p>
          <w:p w:rsidR="00836AB3" w:rsidRPr="0000153C" w:rsidRDefault="00836AB3" w:rsidP="003D0BA5">
            <w:pPr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Következtetés a relatív gyakoriságra.</w:t>
            </w:r>
          </w:p>
        </w:tc>
      </w:tr>
      <w:tr w:rsidR="00836AB3" w:rsidRPr="0000153C" w:rsidTr="00836AB3">
        <w:tblPrEx>
          <w:tblBorders>
            <w:top w:val="none" w:sz="0" w:space="0" w:color="auto"/>
          </w:tblBorders>
        </w:tblPrEx>
        <w:trPr>
          <w:cantSplit/>
          <w:trHeight w:val="703"/>
        </w:trPr>
        <w:tc>
          <w:tcPr>
            <w:tcW w:w="1989" w:type="dxa"/>
            <w:gridSpan w:val="2"/>
            <w:noWrap/>
            <w:vAlign w:val="center"/>
          </w:tcPr>
          <w:p w:rsidR="00836AB3" w:rsidRPr="0000153C" w:rsidRDefault="00836AB3" w:rsidP="003D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89" w:type="dxa"/>
            <w:gridSpan w:val="6"/>
            <w:noWrap/>
            <w:vAlign w:val="center"/>
          </w:tcPr>
          <w:p w:rsidR="00836AB3" w:rsidRPr="0000153C" w:rsidRDefault="00836AB3" w:rsidP="003D0BA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Lehetőség, kísérlet, táblázat, adat, statisztika,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grafikon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, diagram. </w:t>
            </w:r>
          </w:p>
        </w:tc>
      </w:tr>
      <w:tr w:rsidR="00836AB3" w:rsidRPr="0000153C" w:rsidTr="00836AB3">
        <w:trPr>
          <w:gridBefore w:val="1"/>
          <w:wBefore w:w="147" w:type="dxa"/>
        </w:trPr>
        <w:tc>
          <w:tcPr>
            <w:tcW w:w="2175" w:type="dxa"/>
            <w:gridSpan w:val="2"/>
            <w:noWrap/>
            <w:vAlign w:val="center"/>
          </w:tcPr>
          <w:p w:rsidR="00836AB3" w:rsidRPr="0000153C" w:rsidRDefault="00836AB3" w:rsidP="00964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827" w:type="dxa"/>
            <w:gridSpan w:val="3"/>
            <w:noWrap/>
            <w:vAlign w:val="center"/>
          </w:tcPr>
          <w:p w:rsidR="00836AB3" w:rsidRPr="0000153C" w:rsidRDefault="00836AB3" w:rsidP="00964A6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Ismétlés, számonkérés</w:t>
            </w:r>
          </w:p>
        </w:tc>
        <w:tc>
          <w:tcPr>
            <w:tcW w:w="1229" w:type="dxa"/>
            <w:gridSpan w:val="2"/>
            <w:noWrap/>
            <w:vAlign w:val="center"/>
          </w:tcPr>
          <w:p w:rsidR="00836AB3" w:rsidRPr="0000153C" w:rsidRDefault="00836AB3" w:rsidP="00964A6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</w:tbl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7477"/>
      </w:tblGrid>
      <w:tr w:rsidR="00836AB3" w:rsidRPr="0000153C" w:rsidTr="003D0BA5">
        <w:trPr>
          <w:jc w:val="center"/>
        </w:trPr>
        <w:tc>
          <w:tcPr>
            <w:tcW w:w="1737" w:type="dxa"/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0153C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végére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noWrap/>
            <w:vAlign w:val="center"/>
          </w:tcPr>
          <w:p w:rsidR="00836AB3" w:rsidRPr="0000153C" w:rsidRDefault="00836AB3" w:rsidP="003D0B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Elemek több </w:t>
            </w:r>
            <w:r w:rsidRPr="0000153C">
              <w:rPr>
                <w:rFonts w:ascii="Times New Roman" w:hAnsi="Times New Roman"/>
                <w:sz w:val="24"/>
                <w:szCs w:val="24"/>
                <w:lang w:val="cs-CZ"/>
              </w:rPr>
              <w:t>szempont</w:t>
            </w:r>
            <w:r w:rsidRPr="0000153C">
              <w:rPr>
                <w:rFonts w:ascii="Times New Roman" w:hAnsi="Times New Roman"/>
                <w:sz w:val="24"/>
                <w:szCs w:val="24"/>
              </w:rPr>
              <w:t xml:space="preserve"> szerinti rendezése a halmazábrák különböző részeibe.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Állítások és tagadások megfogalmazása a halmazábrákról.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Állítások igazságának eldöntése.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logikai kifejezések pontos használata.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Minél több (összes) lehetőség előállítása kombinatorikus feladatokban.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Biztos számfogalom 10 000-es és 100 000-es számkörben.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Jártasság 1 000 000-s számkörben.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törtszámok és a negatív számok ismerete.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Szorzó- és bennfoglaló táblák ismerete (szükség esetén táblázat segítségével).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 tanult írásbeli műveletek megoldása (szükség esetén számológéppel).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Műveletek közönséges törtekkel és tizedes törtekkel.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Egyszerű és összetett szöveges feladatok megoldása (szükség esetén segítséggel).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Testek, síkidomok egy és több szempont szerinti csoportosítása.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Speciális háromszögek, négyszögek megnevezése.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Szakaszok, szögek szerkesztése, felezése; négyzet, téglalap és háromszög szerkesztése.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Henger és kúp tulajdonságainak ismerete.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Mértékváltások következtetéssel.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Négyzet és téglalap területének számítása.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Kocka és téglatest felszínének számítása, térfogatának mérése.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Racionális számok összehasonlítása, összefüggések felfedezése, szabály megfogalmazása.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Sorozatok folytatása a felismert szabály alapján.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 xml:space="preserve">Adatok leolvasása táblázatból, koordináta-rendszer adatpárjainak leolvasása, lejegyzése.  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Adatok beírása táblázatba a felismert szabály alapján, ábrázolásuk koordináta-rendszerben.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Statisztikai adatok lejegyzése, ábrázolása egyszerűbb esetekben.</w:t>
            </w:r>
          </w:p>
          <w:p w:rsidR="00836AB3" w:rsidRPr="0000153C" w:rsidRDefault="00836AB3" w:rsidP="003D0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53C">
              <w:rPr>
                <w:rFonts w:ascii="Times New Roman" w:hAnsi="Times New Roman"/>
                <w:sz w:val="24"/>
                <w:szCs w:val="24"/>
              </w:rPr>
              <w:t>Valószínűségi játékokban az esetek lejegyzése.</w:t>
            </w:r>
          </w:p>
        </w:tc>
      </w:tr>
    </w:tbl>
    <w:p w:rsidR="00836AB3" w:rsidRDefault="00836AB3" w:rsidP="00836AB3">
      <w:pPr>
        <w:rPr>
          <w:rFonts w:ascii="Times New Roman" w:hAnsi="Times New Roman"/>
          <w:sz w:val="24"/>
          <w:szCs w:val="24"/>
        </w:rPr>
      </w:pPr>
    </w:p>
    <w:p w:rsidR="00836AB3" w:rsidRPr="0000153C" w:rsidRDefault="00836AB3" w:rsidP="00836AB3">
      <w:pPr>
        <w:rPr>
          <w:rFonts w:ascii="Times New Roman" w:hAnsi="Times New Roman"/>
          <w:sz w:val="24"/>
          <w:szCs w:val="24"/>
        </w:rPr>
      </w:pPr>
    </w:p>
    <w:p w:rsidR="00752314" w:rsidRDefault="00752314"/>
    <w:sectPr w:rsidR="00752314" w:rsidSect="00836A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B3" w:rsidRDefault="00836AB3" w:rsidP="00836AB3">
      <w:r>
        <w:separator/>
      </w:r>
    </w:p>
  </w:endnote>
  <w:endnote w:type="continuationSeparator" w:id="0">
    <w:p w:rsidR="00836AB3" w:rsidRDefault="00836AB3" w:rsidP="008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38873"/>
      <w:docPartObj>
        <w:docPartGallery w:val="Page Numbers (Bottom of Page)"/>
        <w:docPartUnique/>
      </w:docPartObj>
    </w:sdtPr>
    <w:sdtContent>
      <w:p w:rsidR="00836AB3" w:rsidRDefault="00836A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36AB3" w:rsidRDefault="00836A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B3" w:rsidRDefault="00836AB3" w:rsidP="00836AB3">
      <w:r>
        <w:separator/>
      </w:r>
    </w:p>
  </w:footnote>
  <w:footnote w:type="continuationSeparator" w:id="0">
    <w:p w:rsidR="00836AB3" w:rsidRDefault="00836AB3" w:rsidP="0083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B" w:rsidRDefault="00836AB3" w:rsidP="003D0BA5">
    <w:pPr>
      <w:pStyle w:val="lfej"/>
      <w:jc w:val="center"/>
    </w:pPr>
    <w:r>
      <w:t>Bakonyszentlászlói Szent László Általános Iskola</w:t>
    </w:r>
  </w:p>
  <w:p w:rsidR="00EE1FCB" w:rsidRDefault="00836AB3" w:rsidP="003D0BA5">
    <w:pPr>
      <w:pStyle w:val="lfej"/>
      <w:jc w:val="center"/>
    </w:pPr>
    <w:r>
      <w:t>Matematika TANAK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6E80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94628"/>
    <w:multiLevelType w:val="hybridMultilevel"/>
    <w:tmpl w:val="2CB2FA6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7B57"/>
    <w:multiLevelType w:val="hybridMultilevel"/>
    <w:tmpl w:val="6B423AC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74D2"/>
    <w:multiLevelType w:val="multilevel"/>
    <w:tmpl w:val="C55049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D123597"/>
    <w:multiLevelType w:val="hybridMultilevel"/>
    <w:tmpl w:val="6276DB2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E86"/>
    <w:multiLevelType w:val="hybridMultilevel"/>
    <w:tmpl w:val="606A3C3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43C92"/>
    <w:multiLevelType w:val="hybridMultilevel"/>
    <w:tmpl w:val="B85077B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AD7A20"/>
    <w:multiLevelType w:val="hybridMultilevel"/>
    <w:tmpl w:val="6ECADDA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514"/>
    <w:multiLevelType w:val="hybridMultilevel"/>
    <w:tmpl w:val="C5FE5182"/>
    <w:lvl w:ilvl="0" w:tplc="45143B2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4367F"/>
    <w:multiLevelType w:val="multilevel"/>
    <w:tmpl w:val="8C3EB7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B3"/>
    <w:rsid w:val="00752314"/>
    <w:rsid w:val="008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A731-48A9-40C2-82AE-0FE49677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6AB3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836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36AB3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836AB3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836AB3"/>
    <w:pPr>
      <w:keepNext/>
      <w:tabs>
        <w:tab w:val="num" w:pos="0"/>
      </w:tabs>
      <w:jc w:val="center"/>
      <w:outlineLvl w:val="3"/>
    </w:pPr>
    <w:rPr>
      <w:rFonts w:ascii="Times New Roman" w:hAnsi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836AB3"/>
    <w:pPr>
      <w:keepNext/>
      <w:jc w:val="both"/>
      <w:outlineLvl w:val="4"/>
    </w:pPr>
    <w:rPr>
      <w:rFonts w:ascii="Times New Roman" w:hAnsi="Times New Roman"/>
      <w:b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836AB3"/>
    <w:pPr>
      <w:keepNext/>
      <w:jc w:val="both"/>
      <w:outlineLvl w:val="5"/>
    </w:pPr>
    <w:rPr>
      <w:rFonts w:ascii="Times New Roman" w:hAnsi="Times New Roman"/>
      <w:i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836AB3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36AB3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836AB3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836AB3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836AB3"/>
    <w:rPr>
      <w:rFonts w:eastAsia="Calibri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836AB3"/>
    <w:rPr>
      <w:rFonts w:eastAsia="Calibri" w:cs="Times New Roman"/>
      <w:b/>
      <w:sz w:val="22"/>
      <w:szCs w:val="20"/>
    </w:rPr>
  </w:style>
  <w:style w:type="character" w:customStyle="1" w:styleId="Cmsor6Char">
    <w:name w:val="Címsor 6 Char"/>
    <w:basedOn w:val="Bekezdsalapbettpusa"/>
    <w:link w:val="Cmsor6"/>
    <w:rsid w:val="00836AB3"/>
    <w:rPr>
      <w:rFonts w:eastAsia="Calibri" w:cs="Times New Roman"/>
      <w:i/>
      <w:sz w:val="22"/>
      <w:szCs w:val="20"/>
    </w:rPr>
  </w:style>
  <w:style w:type="character" w:customStyle="1" w:styleId="Cmsor8Char">
    <w:name w:val="Címsor 8 Char"/>
    <w:basedOn w:val="Bekezdsalapbettpusa"/>
    <w:link w:val="Cmsor8"/>
    <w:rsid w:val="00836AB3"/>
    <w:rPr>
      <w:rFonts w:eastAsia="Calibri" w:cs="Times New Roman"/>
      <w:i/>
      <w:iCs/>
      <w:szCs w:val="24"/>
    </w:rPr>
  </w:style>
  <w:style w:type="paragraph" w:styleId="Buborkszveg">
    <w:name w:val="Balloon Text"/>
    <w:basedOn w:val="Norml"/>
    <w:link w:val="BuborkszvegChar"/>
    <w:semiHidden/>
    <w:rsid w:val="00836A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36AB3"/>
    <w:rPr>
      <w:rFonts w:ascii="Tahoma" w:eastAsia="Calibri" w:hAnsi="Tahoma" w:cs="Tahoma"/>
      <w:sz w:val="16"/>
      <w:szCs w:val="16"/>
      <w:lang w:eastAsia="en-US"/>
    </w:rPr>
  </w:style>
  <w:style w:type="paragraph" w:customStyle="1" w:styleId="Nincstrkz1">
    <w:name w:val="Nincs térköz1"/>
    <w:rsid w:val="00836AB3"/>
    <w:pPr>
      <w:spacing w:after="0" w:line="240" w:lineRule="auto"/>
    </w:pPr>
    <w:rPr>
      <w:rFonts w:ascii="Calibri" w:eastAsia="Times New Roman" w:hAnsi="Calibri" w:cs="Times New Roman"/>
      <w:sz w:val="22"/>
      <w:lang w:eastAsia="en-US"/>
    </w:rPr>
  </w:style>
  <w:style w:type="paragraph" w:customStyle="1" w:styleId="Default">
    <w:name w:val="Default"/>
    <w:rsid w:val="00836AB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Text1">
    <w:name w:val="Text1"/>
    <w:basedOn w:val="Norml"/>
    <w:rsid w:val="00836AB3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character" w:styleId="Jegyzethivatkozs">
    <w:name w:val="annotation reference"/>
    <w:rsid w:val="00836AB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836AB3"/>
    <w:rPr>
      <w:rFonts w:ascii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836AB3"/>
    <w:rPr>
      <w:rFonts w:eastAsia="Calibri" w:cs="Times New Roman"/>
      <w:sz w:val="20"/>
      <w:szCs w:val="20"/>
    </w:rPr>
  </w:style>
  <w:style w:type="paragraph" w:styleId="lfej">
    <w:name w:val="header"/>
    <w:basedOn w:val="Norml"/>
    <w:link w:val="lfejChar"/>
    <w:rsid w:val="00836A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6AB3"/>
    <w:rPr>
      <w:rFonts w:ascii="Calibri" w:eastAsia="Calibri" w:hAnsi="Calibri" w:cs="Times New Roman"/>
      <w:sz w:val="22"/>
      <w:lang w:eastAsia="en-US"/>
    </w:rPr>
  </w:style>
  <w:style w:type="character" w:styleId="Oldalszm">
    <w:name w:val="page number"/>
    <w:rsid w:val="00836AB3"/>
    <w:rPr>
      <w:rFonts w:cs="Times New Roman"/>
    </w:rPr>
  </w:style>
  <w:style w:type="paragraph" w:customStyle="1" w:styleId="Listaszerbekezds2">
    <w:name w:val="Listaszerű bekezdés2"/>
    <w:basedOn w:val="Norml"/>
    <w:rsid w:val="00836AB3"/>
    <w:pPr>
      <w:ind w:left="720"/>
    </w:pPr>
  </w:style>
  <w:style w:type="paragraph" w:customStyle="1" w:styleId="CM38">
    <w:name w:val="CM38"/>
    <w:basedOn w:val="Norml"/>
    <w:next w:val="Norml"/>
    <w:rsid w:val="00836AB3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paragraph" w:customStyle="1" w:styleId="Text1szmozsabehzssal">
    <w:name w:val="Text1 számozás(a) behúzással"/>
    <w:basedOn w:val="Text1"/>
    <w:rsid w:val="00836AB3"/>
    <w:pPr>
      <w:ind w:left="1984" w:hanging="283"/>
    </w:pPr>
  </w:style>
  <w:style w:type="paragraph" w:customStyle="1" w:styleId="Fel">
    <w:name w:val="Fel"/>
    <w:basedOn w:val="Norml"/>
    <w:next w:val="Norml"/>
    <w:rsid w:val="00836AB3"/>
    <w:pPr>
      <w:tabs>
        <w:tab w:val="left" w:pos="360"/>
      </w:tabs>
      <w:ind w:left="360" w:hanging="360"/>
      <w:jc w:val="both"/>
    </w:pPr>
    <w:rPr>
      <w:rFonts w:ascii="Times New Roman" w:hAnsi="Times New Roman"/>
      <w:szCs w:val="20"/>
      <w:lang w:eastAsia="hu-HU"/>
    </w:rPr>
  </w:style>
  <w:style w:type="paragraph" w:styleId="Szvegtrzs">
    <w:name w:val="Body Text"/>
    <w:basedOn w:val="Norml"/>
    <w:link w:val="SzvegtrzsChar"/>
    <w:rsid w:val="00836AB3"/>
    <w:pPr>
      <w:tabs>
        <w:tab w:val="left" w:pos="1985"/>
        <w:tab w:val="left" w:pos="2268"/>
      </w:tabs>
      <w:ind w:left="1985" w:hanging="1985"/>
      <w:jc w:val="both"/>
    </w:pPr>
    <w:rPr>
      <w:rFonts w:ascii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36AB3"/>
    <w:rPr>
      <w:rFonts w:eastAsia="Calibri" w:cs="Times New Roman"/>
      <w:sz w:val="22"/>
      <w:szCs w:val="20"/>
    </w:rPr>
  </w:style>
  <w:style w:type="paragraph" w:customStyle="1" w:styleId="Listaszerbekezds1">
    <w:name w:val="Listaszerű bekezdés1"/>
    <w:basedOn w:val="Norml"/>
    <w:rsid w:val="00836AB3"/>
    <w:pPr>
      <w:ind w:left="720"/>
    </w:pPr>
    <w:rPr>
      <w:rFonts w:eastAsia="Times New Roman" w:cs="Calibri"/>
    </w:rPr>
  </w:style>
  <w:style w:type="paragraph" w:customStyle="1" w:styleId="Text">
    <w:name w:val="Text"/>
    <w:next w:val="Text1"/>
    <w:rsid w:val="00836AB3"/>
    <w:pPr>
      <w:tabs>
        <w:tab w:val="left" w:pos="1418"/>
      </w:tabs>
      <w:spacing w:before="120" w:after="0" w:line="240" w:lineRule="auto"/>
      <w:ind w:left="1418" w:hanging="1418"/>
      <w:jc w:val="both"/>
    </w:pPr>
    <w:rPr>
      <w:rFonts w:eastAsia="Calibri" w:cs="Times New Roman"/>
      <w:sz w:val="22"/>
      <w:szCs w:val="20"/>
    </w:rPr>
  </w:style>
  <w:style w:type="paragraph" w:customStyle="1" w:styleId="Szvegtrzsbehzssal31">
    <w:name w:val="Szövegtörzs behúzással 31"/>
    <w:basedOn w:val="Norml"/>
    <w:rsid w:val="00836AB3"/>
    <w:pPr>
      <w:ind w:left="426"/>
      <w:jc w:val="both"/>
    </w:pPr>
    <w:rPr>
      <w:rFonts w:ascii="Times New Roman" w:hAnsi="Times New Roman"/>
      <w:i/>
      <w:szCs w:val="20"/>
      <w:lang w:eastAsia="hu-HU"/>
    </w:rPr>
  </w:style>
  <w:style w:type="paragraph" w:styleId="Cm">
    <w:name w:val="Title"/>
    <w:basedOn w:val="Norml"/>
    <w:next w:val="Norml"/>
    <w:link w:val="CmChar"/>
    <w:qFormat/>
    <w:rsid w:val="00836AB3"/>
    <w:pPr>
      <w:keepNext/>
      <w:spacing w:before="120" w:after="120"/>
    </w:pPr>
    <w:rPr>
      <w:rFonts w:ascii="Times New Roman" w:hAnsi="Times New Roman"/>
      <w:b/>
      <w:cap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36AB3"/>
    <w:rPr>
      <w:rFonts w:eastAsia="Calibri" w:cs="Times New Roman"/>
      <w:b/>
      <w:caps/>
      <w:sz w:val="28"/>
      <w:szCs w:val="20"/>
    </w:rPr>
  </w:style>
  <w:style w:type="paragraph" w:customStyle="1" w:styleId="Text1felsorolsbehzs">
    <w:name w:val="Text1 felsorolás behúzás"/>
    <w:basedOn w:val="Text1"/>
    <w:rsid w:val="00836AB3"/>
    <w:pPr>
      <w:ind w:left="1984" w:hanging="283"/>
    </w:pPr>
  </w:style>
  <w:style w:type="paragraph" w:customStyle="1" w:styleId="Text1felsorols">
    <w:name w:val="Text1 felsorolás"/>
    <w:basedOn w:val="Text1"/>
    <w:rsid w:val="00836AB3"/>
    <w:pPr>
      <w:ind w:left="1701" w:hanging="283"/>
    </w:pPr>
  </w:style>
  <w:style w:type="paragraph" w:customStyle="1" w:styleId="Text1szmozs1">
    <w:name w:val="Text1 számozás(1)"/>
    <w:basedOn w:val="Text1"/>
    <w:rsid w:val="00836AB3"/>
    <w:pPr>
      <w:ind w:left="1701" w:hanging="283"/>
    </w:pPr>
  </w:style>
  <w:style w:type="paragraph" w:styleId="Szvegtrzs2">
    <w:name w:val="Body Text 2"/>
    <w:basedOn w:val="Norml"/>
    <w:link w:val="Szvegtrzs2Char"/>
    <w:rsid w:val="00836A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36AB3"/>
    <w:rPr>
      <w:rFonts w:ascii="Calibri" w:eastAsia="Calibri" w:hAnsi="Calibri" w:cs="Times New Roman"/>
      <w:sz w:val="22"/>
      <w:lang w:eastAsia="en-US"/>
    </w:rPr>
  </w:style>
  <w:style w:type="table" w:styleId="Rcsostblzat">
    <w:name w:val="Table Grid"/>
    <w:basedOn w:val="Normltblzat"/>
    <w:rsid w:val="00836AB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1">
    <w:name w:val="Listaszerű bekezdés11"/>
    <w:basedOn w:val="Norml"/>
    <w:rsid w:val="00836AB3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character" w:customStyle="1" w:styleId="CommentTextChar">
    <w:name w:val="Comment Text Char"/>
    <w:semiHidden/>
    <w:locked/>
    <w:rsid w:val="00836AB3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1"/>
    <w:rsid w:val="00836AB3"/>
    <w:rPr>
      <w:b/>
      <w:bCs/>
    </w:rPr>
  </w:style>
  <w:style w:type="character" w:customStyle="1" w:styleId="MegjegyzstrgyaChar">
    <w:name w:val="Megjegyzés tárgya Char"/>
    <w:basedOn w:val="JegyzetszvegChar"/>
    <w:rsid w:val="00836AB3"/>
    <w:rPr>
      <w:rFonts w:eastAsia="Calibri" w:cs="Times New Roman"/>
      <w:b/>
      <w:bCs/>
      <w:sz w:val="20"/>
      <w:szCs w:val="20"/>
    </w:rPr>
  </w:style>
  <w:style w:type="character" w:customStyle="1" w:styleId="MegjegyzstrgyaChar1">
    <w:name w:val="Megjegyzés tárgya Char1"/>
    <w:link w:val="Megjegyzstrgya"/>
    <w:locked/>
    <w:rsid w:val="00836AB3"/>
    <w:rPr>
      <w:rFonts w:eastAsia="Calibri" w:cs="Times New Roman"/>
      <w:b/>
      <w:bCs/>
      <w:sz w:val="20"/>
      <w:szCs w:val="20"/>
    </w:rPr>
  </w:style>
  <w:style w:type="paragraph" w:customStyle="1" w:styleId="Szvegtrzs21">
    <w:name w:val="Szövegtörzs 21"/>
    <w:basedOn w:val="Norml"/>
    <w:rsid w:val="00836A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rsid w:val="00836A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836AB3"/>
    <w:pPr>
      <w:tabs>
        <w:tab w:val="num" w:pos="360"/>
      </w:tabs>
      <w:ind w:left="360" w:hanging="36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836AB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36AB3"/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R1">
    <w:name w:val="R1"/>
    <w:basedOn w:val="Norml"/>
    <w:rsid w:val="00836AB3"/>
    <w:pPr>
      <w:overflowPunct w:val="0"/>
      <w:autoSpaceDE w:val="0"/>
      <w:autoSpaceDN w:val="0"/>
      <w:adjustRightInd w:val="0"/>
      <w:ind w:firstLine="340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Szveg">
    <w:name w:val="Szöveg"/>
    <w:basedOn w:val="Norml"/>
    <w:link w:val="SzvegChar"/>
    <w:rsid w:val="00836AB3"/>
    <w:pPr>
      <w:spacing w:after="1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SzvegChar">
    <w:name w:val="Szöveg Char"/>
    <w:link w:val="Szveg"/>
    <w:locked/>
    <w:rsid w:val="00836AB3"/>
    <w:rPr>
      <w:rFonts w:eastAsia="Calibri" w:cs="Times New Roman"/>
      <w:sz w:val="28"/>
      <w:szCs w:val="24"/>
      <w:lang w:eastAsia="ar-SA"/>
    </w:rPr>
  </w:style>
  <w:style w:type="paragraph" w:styleId="Alcm">
    <w:name w:val="Subtitle"/>
    <w:basedOn w:val="Norml"/>
    <w:link w:val="AlcmChar"/>
    <w:qFormat/>
    <w:rsid w:val="00836AB3"/>
    <w:pPr>
      <w:keepNext/>
      <w:spacing w:before="600" w:after="600"/>
      <w:jc w:val="center"/>
    </w:pPr>
    <w:rPr>
      <w:rFonts w:ascii="Times New Roman" w:hAnsi="Times New Roman"/>
      <w:b/>
      <w:sz w:val="32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836AB3"/>
    <w:rPr>
      <w:rFonts w:eastAsia="Calibri" w:cs="Times New Roman"/>
      <w:b/>
      <w:sz w:val="32"/>
      <w:szCs w:val="28"/>
      <w:lang w:eastAsia="ar-SA"/>
    </w:rPr>
  </w:style>
  <w:style w:type="paragraph" w:styleId="llb">
    <w:name w:val="footer"/>
    <w:basedOn w:val="Norml"/>
    <w:link w:val="llbChar"/>
    <w:uiPriority w:val="99"/>
    <w:rsid w:val="00836AB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36AB3"/>
    <w:rPr>
      <w:rFonts w:eastAsia="Calibri" w:cs="Times New Roman"/>
      <w:szCs w:val="24"/>
    </w:rPr>
  </w:style>
  <w:style w:type="paragraph" w:styleId="Lbjegyzetszveg">
    <w:name w:val="footnote text"/>
    <w:basedOn w:val="Norml"/>
    <w:link w:val="LbjegyzetszvegChar"/>
    <w:rsid w:val="00836AB3"/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836AB3"/>
    <w:rPr>
      <w:rFonts w:eastAsia="Calibri" w:cs="Times New Roman"/>
      <w:sz w:val="20"/>
      <w:szCs w:val="20"/>
    </w:rPr>
  </w:style>
  <w:style w:type="character" w:styleId="Lbjegyzet-hivatkozs">
    <w:name w:val="footnote reference"/>
    <w:rsid w:val="00836AB3"/>
    <w:rPr>
      <w:rFonts w:cs="Times New Roman"/>
      <w:vertAlign w:val="superscript"/>
    </w:rPr>
  </w:style>
  <w:style w:type="paragraph" w:styleId="Szvegtrzsbehzssal">
    <w:name w:val="Body Text Indent"/>
    <w:basedOn w:val="Norml"/>
    <w:link w:val="SzvegtrzsbehzssalChar"/>
    <w:rsid w:val="00836AB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36AB3"/>
    <w:rPr>
      <w:rFonts w:ascii="Calibri" w:eastAsia="Calibri" w:hAnsi="Calibri" w:cs="Times New Roman"/>
      <w:sz w:val="22"/>
      <w:lang w:eastAsia="en-US"/>
    </w:rPr>
  </w:style>
  <w:style w:type="paragraph" w:customStyle="1" w:styleId="Szvegtrzs1">
    <w:name w:val="Szövegtörzs1"/>
    <w:basedOn w:val="Norml"/>
    <w:rsid w:val="00836AB3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836AB3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blzatszveg">
    <w:name w:val="Táblázat_szöveg"/>
    <w:basedOn w:val="Norml"/>
    <w:next w:val="Norml"/>
    <w:rsid w:val="00836AB3"/>
    <w:pPr>
      <w:autoSpaceDE w:val="0"/>
      <w:autoSpaceDN w:val="0"/>
      <w:adjustRightInd w:val="0"/>
    </w:pPr>
    <w:rPr>
      <w:rFonts w:ascii="Times New Roman" w:hAnsi="Times New Roman"/>
      <w:sz w:val="20"/>
      <w:szCs w:val="24"/>
      <w:lang w:eastAsia="hu-HU"/>
    </w:rPr>
  </w:style>
  <w:style w:type="character" w:customStyle="1" w:styleId="apple-converted-space">
    <w:name w:val="apple-converted-space"/>
    <w:rsid w:val="00836AB3"/>
    <w:rPr>
      <w:rFonts w:cs="Times New Roman"/>
    </w:rPr>
  </w:style>
  <w:style w:type="paragraph" w:customStyle="1" w:styleId="Norml1">
    <w:name w:val="Normál1"/>
    <w:basedOn w:val="Norml"/>
    <w:rsid w:val="00836AB3"/>
    <w:pPr>
      <w:widowControl w:val="0"/>
      <w:suppressAutoHyphens/>
    </w:pPr>
    <w:rPr>
      <w:rFonts w:ascii="Times New Roman" w:eastAsia="Times New Roman" w:hAnsi="Times New Roman" w:cs="Tahoma"/>
      <w:sz w:val="26"/>
      <w:szCs w:val="20"/>
      <w:lang w:eastAsia="hu-HU"/>
    </w:rPr>
  </w:style>
  <w:style w:type="paragraph" w:customStyle="1" w:styleId="tbla">
    <w:name w:val="tábla"/>
    <w:rsid w:val="00836AB3"/>
    <w:pPr>
      <w:widowControl w:val="0"/>
      <w:tabs>
        <w:tab w:val="left" w:pos="2345"/>
      </w:tabs>
      <w:autoSpaceDE w:val="0"/>
      <w:autoSpaceDN w:val="0"/>
      <w:spacing w:after="0" w:line="213" w:lineRule="exact"/>
      <w:ind w:left="43" w:right="43"/>
      <w:jc w:val="both"/>
    </w:pPr>
    <w:rPr>
      <w:rFonts w:ascii="Palatino QS" w:eastAsia="Calibri" w:hAnsi="Palatino QS" w:cs="Times New Roman"/>
      <w:color w:val="000000"/>
      <w:sz w:val="19"/>
      <w:szCs w:val="19"/>
    </w:rPr>
  </w:style>
  <w:style w:type="paragraph" w:customStyle="1" w:styleId="Beoszts">
    <w:name w:val="Beosztás"/>
    <w:basedOn w:val="Norml"/>
    <w:next w:val="Norml"/>
    <w:rsid w:val="00836AB3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  <w:szCs w:val="20"/>
      <w:lang w:eastAsia="hu-HU"/>
    </w:rPr>
  </w:style>
  <w:style w:type="character" w:customStyle="1" w:styleId="Kiemels2">
    <w:name w:val="Kiemelés2"/>
    <w:qFormat/>
    <w:rsid w:val="00836AB3"/>
    <w:rPr>
      <w:rFonts w:cs="Times New Roman"/>
      <w:b/>
      <w:bCs/>
    </w:rPr>
  </w:style>
  <w:style w:type="paragraph" w:customStyle="1" w:styleId="pont">
    <w:name w:val="pont"/>
    <w:basedOn w:val="Szvegtrzsbehzssal"/>
    <w:rsid w:val="00836AB3"/>
    <w:pPr>
      <w:widowControl w:val="0"/>
      <w:tabs>
        <w:tab w:val="left" w:pos="851"/>
      </w:tabs>
      <w:autoSpaceDE w:val="0"/>
      <w:autoSpaceDN w:val="0"/>
      <w:adjustRightInd w:val="0"/>
      <w:spacing w:after="0" w:line="-300" w:lineRule="auto"/>
      <w:ind w:left="851" w:hanging="284"/>
      <w:jc w:val="both"/>
    </w:pPr>
    <w:rPr>
      <w:rFonts w:ascii="Times New Roman" w:eastAsia="Times New Roman" w:hAnsi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5317</Words>
  <Characters>36690</Characters>
  <Application>Microsoft Office Word</Application>
  <DocSecurity>0</DocSecurity>
  <Lines>305</Lines>
  <Paragraphs>83</Paragraphs>
  <ScaleCrop>false</ScaleCrop>
  <Company/>
  <LinksUpToDate>false</LinksUpToDate>
  <CharactersWithSpaces>41924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dc:description/>
  <cp:lastModifiedBy>Miklós</cp:lastModifiedBy>
  <cp:revision>1</cp:revision>
  <dcterms:created xsi:type="dcterms:W3CDTF">2020-08-30T15:10:00Z</dcterms:created>
  <dcterms:modified xsi:type="dcterms:W3CDTF">2020-08-30T15:19:00Z</dcterms:modified>
</cp:coreProperties>
</file>