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D7" w:rsidRPr="00450B3B" w:rsidRDefault="00A178D7" w:rsidP="00776FEC">
      <w:pPr>
        <w:jc w:val="center"/>
        <w:rPr>
          <w:rFonts w:ascii="Times New Roman" w:hAnsi="Times New Roman"/>
          <w:b/>
          <w:sz w:val="24"/>
          <w:szCs w:val="24"/>
        </w:rPr>
      </w:pPr>
      <w:r w:rsidRPr="00450B3B">
        <w:rPr>
          <w:rFonts w:ascii="Times New Roman" w:hAnsi="Times New Roman"/>
          <w:b/>
          <w:sz w:val="24"/>
          <w:szCs w:val="24"/>
        </w:rPr>
        <w:t>MATEMATIKA</w:t>
      </w:r>
    </w:p>
    <w:p w:rsidR="00CD243D" w:rsidRPr="00450B3B" w:rsidRDefault="00CD243D" w:rsidP="00450B3B">
      <w:pPr>
        <w:jc w:val="both"/>
        <w:rPr>
          <w:rFonts w:ascii="Times New Roman" w:hAnsi="Times New Roman"/>
          <w:sz w:val="24"/>
          <w:szCs w:val="24"/>
        </w:rPr>
      </w:pPr>
    </w:p>
    <w:p w:rsidR="00A551FD" w:rsidRPr="00C96C18" w:rsidRDefault="00A551FD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Az alsó tagozatos matematikatanítás legfőbb célja a matematikai ismeretek és gondolati tevékenységek széles körű tapasztalati alapozása, valamint a kapcsolódó biztos matematikai készségek kialakítása, melyekre a későbbi évfolyamok építhetnek. Alapvető fontosságú, hogy a gyerekek valóságon alapuló saját cselekvő tapasztalataik és élményeik révén jussanak el jól megértett, sok szálon kapcsolódó ismeretekhez, mert ezek jelentik majd a hétköznapi életben </w:t>
      </w:r>
      <w:proofErr w:type="gramStart"/>
      <w:r w:rsidRPr="00450B3B">
        <w:rPr>
          <w:rFonts w:ascii="Times New Roman" w:hAnsi="Times New Roman"/>
          <w:sz w:val="24"/>
          <w:szCs w:val="24"/>
        </w:rPr>
        <w:t>hosszú távon</w:t>
      </w:r>
      <w:proofErr w:type="gramEnd"/>
      <w:r w:rsidRPr="00450B3B">
        <w:rPr>
          <w:rFonts w:ascii="Times New Roman" w:hAnsi="Times New Roman"/>
          <w:sz w:val="24"/>
          <w:szCs w:val="24"/>
        </w:rPr>
        <w:t xml:space="preserve"> használható tudásukat. A matematika spirális felépítésének megfelelően alsó tagozaton széles körű tárgyi tevékenységek alapozzák meg a változatos képi ábrázolásokat, amelyek szükségesek a későbbi absztrakcióhoz, és alkalmassá teszik a tanulókat a felső tagozaton, középiskolában megjelenő szimbolikus gondolkodásra</w:t>
      </w:r>
      <w:r w:rsidR="00776FEC">
        <w:rPr>
          <w:rFonts w:ascii="Times New Roman" w:hAnsi="Times New Roman"/>
          <w:sz w:val="24"/>
          <w:szCs w:val="24"/>
        </w:rPr>
        <w:t>.</w:t>
      </w:r>
    </w:p>
    <w:p w:rsidR="00A551FD" w:rsidRPr="00450B3B" w:rsidRDefault="00A551FD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 matematikatanítás </w:t>
      </w:r>
      <w:r w:rsidR="00A551FD" w:rsidRPr="00450B3B">
        <w:rPr>
          <w:rFonts w:ascii="Times New Roman" w:hAnsi="Times New Roman"/>
          <w:sz w:val="24"/>
          <w:szCs w:val="24"/>
        </w:rPr>
        <w:t xml:space="preserve">további </w:t>
      </w:r>
      <w:r w:rsidRPr="00450B3B">
        <w:rPr>
          <w:rFonts w:ascii="Times New Roman" w:hAnsi="Times New Roman"/>
          <w:sz w:val="24"/>
          <w:szCs w:val="24"/>
        </w:rPr>
        <w:t>célja, hogy lehetővé tegye a tanulók számára a környező világ térformáinak, mennyiségi viszonyainak, összefüggéseinek megértését, a valóság megismerését. Feladata felkelteni a tanulók érdeklődését, segíteni a pozitív attitűd kialakulását a tantárgy tanulása iránt, tapasztalati úton megalapozva a tanulók matematikai ismereteit, változatos tevékenységekkel alakítva ki a matematikai fogalmakat. Fejlesztenie kell a tanulók matematikai készségeit (számlálás, számolás, mennyiségi következtetések, becslés, mérés, mértékegységváltás, szöveges feladatok megoldása) és matematikai képességeit (rendszerezés, kombinativitás, induktív, deduktív és valószínűségi következtetések), ezáltal lehetővé tenni a tanulók gondolkodásának fejlődését.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pontos matematikai nyelv használatára való törekvés, a gondolatok szabatos megfogalmazása tevékenységek során alakul a matematikatanulás szokásrendjének gyakorlásával, a pontos, fegyelmezett munkavégzés és az önellenőrzés igényének kialakításával együtt.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matematikai</w:t>
      </w:r>
      <w:r w:rsidR="00604157" w:rsidRPr="00450B3B">
        <w:rPr>
          <w:rFonts w:ascii="Times New Roman" w:hAnsi="Times New Roman"/>
          <w:sz w:val="24"/>
          <w:szCs w:val="24"/>
        </w:rPr>
        <w:t>, gondolkodási</w:t>
      </w:r>
      <w:r w:rsidRPr="00450B3B">
        <w:rPr>
          <w:rFonts w:ascii="Times New Roman" w:hAnsi="Times New Roman"/>
          <w:sz w:val="24"/>
          <w:szCs w:val="24"/>
        </w:rPr>
        <w:t xml:space="preserve"> kompetenci</w:t>
      </w:r>
      <w:r w:rsidR="00604157" w:rsidRPr="00450B3B">
        <w:rPr>
          <w:rFonts w:ascii="Times New Roman" w:hAnsi="Times New Roman"/>
          <w:sz w:val="24"/>
          <w:szCs w:val="24"/>
        </w:rPr>
        <w:t>ák</w:t>
      </w:r>
      <w:r w:rsidRPr="00450B3B">
        <w:rPr>
          <w:rFonts w:ascii="Times New Roman" w:hAnsi="Times New Roman"/>
          <w:sz w:val="24"/>
          <w:szCs w:val="24"/>
        </w:rPr>
        <w:t xml:space="preserve"> fejlesztése csak a többi kulcskompetenciával együtt, egymással összhangban, egymást felerősítve valósítható meg. A matematikaórákon megszerzett készségek, képességek, ismeretek birtokában a tanulók alkalmassá válnak az önálló tanulásra, eszközként használják azokat más területeken, különböző kontextusokban (továbbtanulás, otthon, munkahely) való alkalmazásra. A matematikai nevelés hozzájárul a természettudományos </w:t>
      </w:r>
      <w:r w:rsidR="00604157" w:rsidRPr="00450B3B">
        <w:rPr>
          <w:rFonts w:ascii="Times New Roman" w:hAnsi="Times New Roman"/>
          <w:sz w:val="24"/>
          <w:szCs w:val="24"/>
        </w:rPr>
        <w:t>neveléshez</w:t>
      </w:r>
      <w:r w:rsidRPr="00450B3B">
        <w:rPr>
          <w:rFonts w:ascii="Times New Roman" w:hAnsi="Times New Roman"/>
          <w:sz w:val="24"/>
          <w:szCs w:val="24"/>
        </w:rPr>
        <w:t xml:space="preserve">. Vannak közös fejlesztési területeik, mint a tájékozódási képesség fejlesztése térben, síkban, időben és a világ mennyiségi viszonyaiban, valamint a kognitív képességek fejlesztése. Vannak olyan készségek, mint a becslés, mérés, számlálás, számolás, melyeket pl. különböző számításoknál alkalmaznak. Az ének, zene tanulása fejleszti a matematikai gondolkodás különböző formáit. A ritmusgyakorlatok, kottaírás, kottaolvasás, számkotta használata hozzájárulnak az akusztikus és vizuális figyelem és emlékezet, valamint a </w:t>
      </w:r>
      <w:proofErr w:type="spellStart"/>
      <w:r w:rsidRPr="00450B3B">
        <w:rPr>
          <w:rFonts w:ascii="Times New Roman" w:hAnsi="Times New Roman"/>
          <w:sz w:val="24"/>
          <w:szCs w:val="24"/>
        </w:rPr>
        <w:t>szerialitás</w:t>
      </w:r>
      <w:proofErr w:type="spellEnd"/>
      <w:r w:rsidRPr="00450B3B">
        <w:rPr>
          <w:rFonts w:ascii="Times New Roman" w:hAnsi="Times New Roman"/>
          <w:sz w:val="24"/>
          <w:szCs w:val="24"/>
        </w:rPr>
        <w:t xml:space="preserve"> fejlesztéséhez. A matematikai kompetenciát eszközként használják a tanulók a földrajzi ismeretek tanulása során is. Tájékozódnak síkban különböző léptékű térképeken, térben a földgömbön és az időzónákban. Becslési, mérési és számolási készségüket alkalmazzák a távolságok becslésére, mérésére, a magassági számok pontos leolvasására, a földrészek, országok területe, lakossága és a népsűrűsége közötti összefüggések értelmezésére, számításokra. A testnevelésórák nagymértékben hozzájárulnak a motoros képességek fejlődéséhez, ezzel segítik a tanulókat a matematikai és szerkesztő eszközök használatában. A különböző ugrások, dobások alkalmával fejlődik becslési, mérési készségük. Rendgyakorlatoknál a számlálásra végzett mozgássorok hozzájárulnak a számlálás ritmusának kialakulásához.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 </w:t>
      </w:r>
      <w:r w:rsidR="00604157" w:rsidRPr="00450B3B">
        <w:rPr>
          <w:rFonts w:ascii="Times New Roman" w:hAnsi="Times New Roman"/>
          <w:sz w:val="24"/>
          <w:szCs w:val="24"/>
        </w:rPr>
        <w:t xml:space="preserve">vizuális kultúra </w:t>
      </w:r>
      <w:r w:rsidRPr="00450B3B">
        <w:rPr>
          <w:rFonts w:ascii="Times New Roman" w:hAnsi="Times New Roman"/>
          <w:sz w:val="24"/>
          <w:szCs w:val="24"/>
        </w:rPr>
        <w:t xml:space="preserve">tanítása során a vizuális nyelv alapelemeinek (vonalak, sík- és térformák) előállítása, azok rendezése, azonosságok, hasonlóságok észrevétele, arányok, kontrasztok </w:t>
      </w:r>
      <w:r w:rsidRPr="00450B3B">
        <w:rPr>
          <w:rFonts w:ascii="Times New Roman" w:hAnsi="Times New Roman"/>
          <w:sz w:val="24"/>
          <w:szCs w:val="24"/>
        </w:rPr>
        <w:lastRenderedPageBreak/>
        <w:t xml:space="preserve">megfigyelése, ismétlések, ritmusok leképezése, szimmetrikus alakzatok létrehozása segíti a formaérzékelés, a térlátás és a vizuális gondolkodás fejlesztését, a geometriai ismeretek elmélyítését. 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digitális kompetenci</w:t>
      </w:r>
      <w:r w:rsidR="00604157" w:rsidRPr="00450B3B">
        <w:rPr>
          <w:rFonts w:ascii="Times New Roman" w:hAnsi="Times New Roman"/>
          <w:sz w:val="24"/>
          <w:szCs w:val="24"/>
        </w:rPr>
        <w:t>ák</w:t>
      </w:r>
      <w:r w:rsidRPr="00450B3B">
        <w:rPr>
          <w:rFonts w:ascii="Times New Roman" w:hAnsi="Times New Roman"/>
          <w:sz w:val="24"/>
          <w:szCs w:val="24"/>
        </w:rPr>
        <w:t xml:space="preserve"> fejlesztése, az IKT-eszközök használata hozzájárul a </w:t>
      </w:r>
      <w:r w:rsidRPr="00450B3B">
        <w:rPr>
          <w:rFonts w:ascii="Times New Roman" w:hAnsi="Times New Roman"/>
          <w:sz w:val="24"/>
          <w:szCs w:val="24"/>
          <w:lang w:val="cs-CZ"/>
        </w:rPr>
        <w:t>megismerési</w:t>
      </w:r>
      <w:r w:rsidRPr="00450B3B">
        <w:rPr>
          <w:rFonts w:ascii="Times New Roman" w:hAnsi="Times New Roman"/>
          <w:sz w:val="24"/>
          <w:szCs w:val="24"/>
        </w:rPr>
        <w:t xml:space="preserve"> képesség, a verbális és a nonverbális kommunikáció fejlődéséhez. Az órákon segíti az önálló ismeretszerzést, a matematikai készségek, képességek fejlesztését, a matematika iránti pozitív attitűd kialakulását, az önismeret, az önértékelés fejlődését. Habilitációs foglalkozások keretében fejlesztő programok segítéségével hozzájárul a tanulók alapképességeinek fejlesztéséhez. 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matematikai</w:t>
      </w:r>
      <w:r w:rsidR="00604157" w:rsidRPr="00450B3B">
        <w:rPr>
          <w:rFonts w:ascii="Times New Roman" w:hAnsi="Times New Roman"/>
          <w:sz w:val="24"/>
          <w:szCs w:val="24"/>
        </w:rPr>
        <w:t>, gondolkodási</w:t>
      </w:r>
      <w:r w:rsidRPr="00450B3B">
        <w:rPr>
          <w:rFonts w:ascii="Times New Roman" w:hAnsi="Times New Roman"/>
          <w:sz w:val="24"/>
          <w:szCs w:val="24"/>
        </w:rPr>
        <w:t xml:space="preserve"> kompetenci</w:t>
      </w:r>
      <w:r w:rsidR="00604157" w:rsidRPr="00450B3B">
        <w:rPr>
          <w:rFonts w:ascii="Times New Roman" w:hAnsi="Times New Roman"/>
          <w:sz w:val="24"/>
          <w:szCs w:val="24"/>
        </w:rPr>
        <w:t>ák</w:t>
      </w:r>
      <w:r w:rsidRPr="00450B3B">
        <w:rPr>
          <w:rFonts w:ascii="Times New Roman" w:hAnsi="Times New Roman"/>
          <w:sz w:val="24"/>
          <w:szCs w:val="24"/>
        </w:rPr>
        <w:t xml:space="preserve"> fejlesztése közben különböző szervezeti keretekben (egyéni, páros, csoport és kooperatív formában) tevékenykednek a tanulók. Ezáltal fejlődik</w:t>
      </w:r>
      <w:r w:rsidRPr="00450B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0B3B">
        <w:rPr>
          <w:rFonts w:ascii="Times New Roman" w:hAnsi="Times New Roman"/>
          <w:sz w:val="24"/>
          <w:szCs w:val="24"/>
        </w:rPr>
        <w:t>együttműködési készségük, nő a toleranciájuk, kialakul egymás iránti érdeklődésük, megtanulják társaik elfogadását.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 matematikatanulás hatékonyságának egyik fontos feltétele a módszerek megválasztása. A kisiskolások legfontosabb tevékenysége a játék. Ezért kezdetben játékos tevékenységek megszervezésével biztosítunk lehetőséget a gyerekeknek a közvetlen tapasztalatszerzésre. 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b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Az </w:t>
      </w:r>
      <w:r w:rsidR="00A551FD" w:rsidRPr="00450B3B">
        <w:rPr>
          <w:rFonts w:ascii="Times New Roman" w:hAnsi="Times New Roman"/>
          <w:sz w:val="24"/>
          <w:szCs w:val="24"/>
        </w:rPr>
        <w:t xml:space="preserve">enyhe </w:t>
      </w:r>
      <w:r w:rsidRPr="00450B3B">
        <w:rPr>
          <w:rFonts w:ascii="Times New Roman" w:hAnsi="Times New Roman"/>
          <w:sz w:val="24"/>
          <w:szCs w:val="24"/>
        </w:rPr>
        <w:t xml:space="preserve">értelmi fogyatékos gyerekeknek hosszabb ideig (több éven át) lehetőséget kell teremteni a matematikai problémák cselekvéses tapasztalatra alapozó megoldására. A motiváló hatású tanulási környezet, a játékok, a különböző matematikai eszközök, </w:t>
      </w:r>
      <w:r w:rsidRPr="00450B3B">
        <w:rPr>
          <w:rFonts w:ascii="Times New Roman" w:hAnsi="Times New Roman"/>
          <w:sz w:val="24"/>
          <w:szCs w:val="24"/>
        </w:rPr>
        <w:br/>
        <w:t xml:space="preserve">IKT-eszközök, digitális tananyagok felkeltik a tanulók érdeklődését, igényét a világ megismerésére, saját ismereteik, képességeik fejlesztésére, az érdeklődés ébrentartására, pozitív attitűd kialakulására a tantárgy, a tanulás iránt, mindez biztosítéka a sikeres együtt-tanulásnak. 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Az egy osztályba kerülő gyermekek pszichés funkciói, képességei, ismeretei, az egész személyiségük nagyon különböző. Az </w:t>
      </w:r>
      <w:r w:rsidR="00A551FD" w:rsidRPr="00450B3B">
        <w:rPr>
          <w:rFonts w:ascii="Times New Roman" w:hAnsi="Times New Roman"/>
          <w:sz w:val="24"/>
          <w:szCs w:val="24"/>
        </w:rPr>
        <w:t xml:space="preserve">enyhe </w:t>
      </w:r>
      <w:r w:rsidRPr="00450B3B">
        <w:rPr>
          <w:rFonts w:ascii="Times New Roman" w:hAnsi="Times New Roman"/>
          <w:sz w:val="24"/>
          <w:szCs w:val="24"/>
        </w:rPr>
        <w:t xml:space="preserve">értelmi fogyatékos tanulók képességprofilja jelentősebb eltérést mutat, mint ép társaiké. Ezért nagyon fontos minden tanuló egyéni fejlődési folyamatának a megismerése, és az ehhez igazodó differenciált nevelés, oktatás, fejlesztés. A pedagógusnak fel kell térképeznie az osztály tanulóinak ismereteit, képességeit, érdeklődésüket, motiváltságukat, tanulási stílusukat, szokásaikat, tempójukat. Fel kell tárni társas kapcsolataikat, fizikai és pszichés állapotukat. 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Szükséges és lehetséges differenciálni a tartalmak és tevékenységek szintjén egyaránt. A tartalmi differenciálás megnyilvánulhat a feladatok mennyiségében, a feladatok minőségében és a kivitelezés módjában. A tevékenységek szintje is különböző lehet. Lehet elvontan, verbális szinten megoldani a feladatokat, de ugyanazok a feladatok megoldhatók eszközökkel, a cselekvés szintjén is. Differenciálni lehet segítésnyújtással is. Segíthetjük a tanulást eszközök biztosításával, az eszközök használatának segítésével, a feladat megismétlésével, a feladatok algoritmizálásával, mintaadással, analógia alkalmazásával és célirányos kérdésekkel. 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</w:t>
      </w:r>
      <w:r w:rsidR="0088505C" w:rsidRPr="00450B3B">
        <w:rPr>
          <w:rFonts w:ascii="Times New Roman" w:hAnsi="Times New Roman"/>
          <w:sz w:val="24"/>
          <w:szCs w:val="24"/>
        </w:rPr>
        <w:t>z enyhe</w:t>
      </w:r>
      <w:r w:rsidRPr="00450B3B">
        <w:rPr>
          <w:rFonts w:ascii="Times New Roman" w:hAnsi="Times New Roman"/>
          <w:sz w:val="24"/>
          <w:szCs w:val="24"/>
        </w:rPr>
        <w:t xml:space="preserve"> </w:t>
      </w:r>
      <w:r w:rsidR="0088505C" w:rsidRPr="00450B3B">
        <w:rPr>
          <w:rFonts w:ascii="Times New Roman" w:hAnsi="Times New Roman"/>
          <w:sz w:val="24"/>
          <w:szCs w:val="24"/>
        </w:rPr>
        <w:t xml:space="preserve">értelmi fogyatékos </w:t>
      </w:r>
      <w:r w:rsidRPr="00450B3B">
        <w:rPr>
          <w:rFonts w:ascii="Times New Roman" w:hAnsi="Times New Roman"/>
          <w:sz w:val="24"/>
          <w:szCs w:val="24"/>
        </w:rPr>
        <w:t xml:space="preserve">tanulóknál gyakran előfordul súlyos képességzavar, illetve valamelyik képesség hiánya. Ezeket a problémákat nem lehet kizárólag a tanítási órák keretei között orvosolni. Ilyen esetekben szükség van külön habilitációs foglalkozásokra, ahol célirányos fejlesztési terv alapján egyéni fejlesztéssel lehet korrigálni és/vagy kompenzálni a képességzavarokat és hiányokat. </w:t>
      </w:r>
    </w:p>
    <w:p w:rsidR="00A178D7" w:rsidRPr="00450B3B" w:rsidRDefault="00A178D7" w:rsidP="00450B3B">
      <w:pPr>
        <w:rPr>
          <w:rFonts w:ascii="Times New Roman" w:hAnsi="Times New Roman"/>
          <w:sz w:val="24"/>
          <w:szCs w:val="24"/>
          <w:lang w:eastAsia="ar-SA"/>
        </w:rPr>
      </w:pPr>
    </w:p>
    <w:p w:rsidR="00A178D7" w:rsidRPr="00450B3B" w:rsidRDefault="00A178D7" w:rsidP="00450B3B">
      <w:pPr>
        <w:jc w:val="center"/>
        <w:rPr>
          <w:rFonts w:ascii="Times New Roman" w:hAnsi="Times New Roman"/>
          <w:b/>
          <w:sz w:val="24"/>
          <w:szCs w:val="24"/>
        </w:rPr>
      </w:pPr>
      <w:r w:rsidRPr="00450B3B">
        <w:rPr>
          <w:rFonts w:ascii="Times New Roman" w:hAnsi="Times New Roman"/>
          <w:b/>
          <w:sz w:val="24"/>
          <w:szCs w:val="24"/>
        </w:rPr>
        <w:lastRenderedPageBreak/>
        <w:t>1–2. évfolyam</w:t>
      </w:r>
    </w:p>
    <w:p w:rsidR="00A178D7" w:rsidRPr="00450B3B" w:rsidRDefault="00A178D7" w:rsidP="00450B3B">
      <w:pPr>
        <w:jc w:val="both"/>
        <w:rPr>
          <w:rFonts w:ascii="Times New Roman" w:hAnsi="Times New Roman"/>
          <w:b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Az első két év kiemelt célja a tanulási képességek alapozása, a tantárgy iránti érdeklődés, a tanulási kedv felkeltése, a tantárgy megszerettetése. </w:t>
      </w:r>
      <w:r w:rsidRPr="00450B3B">
        <w:rPr>
          <w:rFonts w:ascii="Times New Roman" w:hAnsi="Times New Roman"/>
          <w:color w:val="000000"/>
          <w:sz w:val="24"/>
          <w:szCs w:val="24"/>
        </w:rPr>
        <w:t>A matematikai tevékenységek elvégzéséhez és az ismeretek befogadásához szükséges a megfelelő szomatikus és pszichés állapot fejlesztése is. Fontos feladat a m</w:t>
      </w:r>
      <w:r w:rsidRPr="00450B3B">
        <w:rPr>
          <w:rFonts w:ascii="Times New Roman" w:hAnsi="Times New Roman"/>
          <w:sz w:val="24"/>
          <w:szCs w:val="24"/>
        </w:rPr>
        <w:t>atematikai eszközök használatának megismerésével az önálló ismeretszerzés lehetőségének megteremtése, a tanulók ismereteinek, készségeinek, képességeinek, érdeklődésének a feltérképezése, és ehhez igazodó tanulási módok, eljárások megkeresése, alkalmazása. Az IKT-eszközök megismerése, használata tanári seg</w:t>
      </w:r>
      <w:r w:rsidR="00DD2D6A" w:rsidRPr="00450B3B">
        <w:rPr>
          <w:rFonts w:ascii="Times New Roman" w:hAnsi="Times New Roman"/>
          <w:sz w:val="24"/>
          <w:szCs w:val="24"/>
        </w:rPr>
        <w:t>ítséggel történik.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Az elemi gondolkodási műveletek alapozása cselekvéssel, cselekvésre épülő tapasztalatok megfogalmazásával valósul meg, csakúgy, mint a matematikai nyelv alapozása, ismerkedés a matematikai alapfogalmakkal, jelekkel. Az alkotás örömének megtapasztalása, a folyamatos ösztönzés a matematikai tevékenykedésre, kitartó feladatmegoldásra egyrészt a motiváció erősödését, másrészt a tanulók önértékelésének és önismeretének kialakítását segíti. A módszerek megválasztása támogatja a folyamatos tanári visszajelzés lehetőségeit, a társakkal közös tevékenységek megvalósulását azért, hogy az elősegítse az elemi kommunikációs képességek fejlesztését, társas kapcsolatokban való működtetését.</w:t>
      </w:r>
    </w:p>
    <w:p w:rsidR="0088505C" w:rsidRPr="00450B3B" w:rsidRDefault="0088505C" w:rsidP="00450B3B">
      <w:pPr>
        <w:jc w:val="both"/>
        <w:rPr>
          <w:rFonts w:ascii="Times New Roman" w:hAnsi="Times New Roman"/>
          <w:sz w:val="24"/>
          <w:szCs w:val="24"/>
        </w:rPr>
      </w:pPr>
    </w:p>
    <w:p w:rsidR="003C7711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Az </w:t>
      </w:r>
      <w:r w:rsidR="0088505C" w:rsidRPr="00450B3B">
        <w:rPr>
          <w:rFonts w:ascii="Times New Roman" w:hAnsi="Times New Roman"/>
          <w:sz w:val="24"/>
          <w:szCs w:val="24"/>
        </w:rPr>
        <w:t xml:space="preserve">enyhe </w:t>
      </w:r>
      <w:r w:rsidRPr="00450B3B">
        <w:rPr>
          <w:rFonts w:ascii="Times New Roman" w:hAnsi="Times New Roman"/>
          <w:sz w:val="24"/>
          <w:szCs w:val="24"/>
        </w:rPr>
        <w:t>értelmi fogyatékos tanulók esetében biztosítani kell a terápiás fejlesztést a tanulók sérült vagy/és fejletlen pszichikus funkcióinak, készségeinek, képességeinek és gondolkodásának javítására, kompenzálására úgy, hogy a tevékenységek segítsék elő a tanulók együttműködését, az egymás iránti tolerancia kialakulását. Vonatkozik ez a figyelem terjedelmének, tartósságának növelésére, a koncentráció időtartamának növelésére, az auditív és vizuális észlelés és érzékelés pontosságának fejlesztésére, a finommotoros mozgáskoordináció fejlesztésére is.</w:t>
      </w:r>
    </w:p>
    <w:p w:rsidR="003C7711" w:rsidRDefault="003C7711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Default="003C7711" w:rsidP="00450B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tantárgy heti óraszáma 1-2. évfolyamon: </w:t>
      </w:r>
      <w:r w:rsidR="009238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óra</w:t>
      </w:r>
    </w:p>
    <w:p w:rsidR="003C7711" w:rsidRPr="00450B3B" w:rsidRDefault="003C7711" w:rsidP="00450B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Éves óraszáma: </w:t>
      </w:r>
      <w:r w:rsidR="00D76E55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 xml:space="preserve"> óra</w:t>
      </w: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51"/>
        <w:gridCol w:w="1199"/>
        <w:gridCol w:w="4615"/>
        <w:gridCol w:w="1236"/>
      </w:tblGrid>
      <w:tr w:rsidR="00A178D7" w:rsidRPr="00450B3B" w:rsidTr="009926E0">
        <w:trPr>
          <w:jc w:val="center"/>
        </w:trPr>
        <w:tc>
          <w:tcPr>
            <w:tcW w:w="2198" w:type="dxa"/>
            <w:gridSpan w:val="2"/>
            <w:noWrap/>
            <w:vAlign w:val="center"/>
          </w:tcPr>
          <w:p w:rsidR="00A178D7" w:rsidRPr="00450B3B" w:rsidRDefault="00A551FD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14" w:type="dxa"/>
            <w:gridSpan w:val="2"/>
            <w:noWrap/>
            <w:vAlign w:val="center"/>
          </w:tcPr>
          <w:p w:rsidR="00A178D7" w:rsidRPr="00450B3B" w:rsidRDefault="00A178D7" w:rsidP="00450B3B">
            <w:pPr>
              <w:pStyle w:val="Listaszerbekezds2"/>
              <w:ind w:left="360"/>
              <w:jc w:val="center"/>
              <w:rPr>
                <w:b/>
              </w:rPr>
            </w:pPr>
            <w:r w:rsidRPr="00450B3B">
              <w:rPr>
                <w:b/>
              </w:rPr>
              <w:t>1. G</w:t>
            </w:r>
            <w:r w:rsidR="0057158E" w:rsidRPr="00450B3B">
              <w:rPr>
                <w:b/>
              </w:rPr>
              <w:t>ondolkodási módszerek, halmazok, matematikai logika, kombinatorika</w:t>
            </w:r>
          </w:p>
        </w:tc>
        <w:tc>
          <w:tcPr>
            <w:tcW w:w="1236" w:type="dxa"/>
            <w:noWrap/>
            <w:vAlign w:val="center"/>
          </w:tcPr>
          <w:p w:rsidR="00A178D7" w:rsidRPr="00450B3B" w:rsidRDefault="006E2893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292C6A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04F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="009C0832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óra</w:t>
            </w:r>
          </w:p>
        </w:tc>
      </w:tr>
      <w:tr w:rsidR="00A178D7" w:rsidRPr="00450B3B" w:rsidTr="009926E0">
        <w:trPr>
          <w:jc w:val="center"/>
        </w:trPr>
        <w:tc>
          <w:tcPr>
            <w:tcW w:w="2198" w:type="dxa"/>
            <w:gridSpan w:val="2"/>
            <w:noWrap/>
            <w:vAlign w:val="center"/>
          </w:tcPr>
          <w:p w:rsidR="00A178D7" w:rsidRPr="00450B3B" w:rsidRDefault="00292C6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DA32CA" w:rsidRPr="00C96C1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="00DA32CA" w:rsidRPr="00C96C18" w:rsidDel="00DA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7050" w:type="dxa"/>
            <w:gridSpan w:val="3"/>
            <w:noWrap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vizuális, auditív és taktilis percepció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fejlesztése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. Összehasonlítás, azonosítás, megkülönböztetés, válogatás gyakoroltatása. 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Kombinatorikus gondolkodás alapozása.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Szerialitás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fejlesztése.</w:t>
            </w:r>
          </w:p>
        </w:tc>
      </w:tr>
      <w:tr w:rsidR="00604157" w:rsidRPr="00450B3B" w:rsidTr="009926E0">
        <w:trPr>
          <w:jc w:val="center"/>
        </w:trPr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:rsidR="00604157" w:rsidRPr="00450B3B" w:rsidRDefault="001148FE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04157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851" w:type="dxa"/>
            <w:gridSpan w:val="2"/>
            <w:tcBorders>
              <w:bottom w:val="single" w:sz="4" w:space="0" w:color="auto"/>
            </w:tcBorders>
            <w:vAlign w:val="center"/>
          </w:tcPr>
          <w:p w:rsidR="00604157" w:rsidRPr="00450B3B" w:rsidRDefault="00604157" w:rsidP="0045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148F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604157" w:rsidRPr="00450B3B" w:rsidTr="00450B3B">
        <w:trPr>
          <w:jc w:val="center"/>
        </w:trPr>
        <w:tc>
          <w:tcPr>
            <w:tcW w:w="3397" w:type="dxa"/>
            <w:gridSpan w:val="3"/>
          </w:tcPr>
          <w:p w:rsidR="00604157" w:rsidRPr="00450B3B" w:rsidRDefault="00604157" w:rsidP="00450B3B">
            <w:pPr>
              <w:numPr>
                <w:ilvl w:val="1"/>
                <w:numId w:val="8"/>
              </w:numPr>
              <w:tabs>
                <w:tab w:val="left" w:pos="284"/>
              </w:tabs>
              <w:ind w:left="357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Halmazok</w:t>
            </w:r>
          </w:p>
          <w:p w:rsidR="00604157" w:rsidRPr="00450B3B" w:rsidRDefault="00604157" w:rsidP="00C96C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Személyek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, tárgyak,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matematikai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eszközök tulajdonságai (szín, forma, nagyság)</w:t>
            </w:r>
          </w:p>
        </w:tc>
        <w:tc>
          <w:tcPr>
            <w:tcW w:w="5851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Személyek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tárgyak, matematikai eszközök tulajdonságainak megfigyelése, kiemelése, egyeztetése, megfogalmazása, jelölése jelkártyával, IKT-eszközök alkalmazásával.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Azonosságok-különbözőségek megállapítása, megnevezése, kifejezésük tevékenységgel, szóval.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Tárgyak válogatása, csoportosítása választott és adott tulajdonság alapján.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Tulajdonságok változásának megfigyelése, megfogalmazása.</w:t>
            </w:r>
          </w:p>
        </w:tc>
      </w:tr>
      <w:tr w:rsidR="00604157" w:rsidRPr="00450B3B" w:rsidTr="00450B3B">
        <w:trPr>
          <w:jc w:val="center"/>
        </w:trPr>
        <w:tc>
          <w:tcPr>
            <w:tcW w:w="3397" w:type="dxa"/>
            <w:gridSpan w:val="3"/>
          </w:tcPr>
          <w:p w:rsidR="00604157" w:rsidRPr="00450B3B" w:rsidRDefault="00604157" w:rsidP="00450B3B">
            <w:pPr>
              <w:numPr>
                <w:ilvl w:val="1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Matematikai</w:t>
            </w: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 logika</w:t>
            </w:r>
          </w:p>
          <w:p w:rsidR="00604157" w:rsidRPr="00450B3B" w:rsidRDefault="00604157" w:rsidP="00C96C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Igaz-hamis állítások</w:t>
            </w:r>
          </w:p>
        </w:tc>
        <w:tc>
          <w:tcPr>
            <w:tcW w:w="5851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Állítások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igazságának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eldöntése személyek, tárgyak, matematikai eszközök halmazáról.</w:t>
            </w:r>
          </w:p>
        </w:tc>
      </w:tr>
      <w:tr w:rsidR="00604157" w:rsidRPr="00450B3B" w:rsidTr="00450B3B">
        <w:trPr>
          <w:jc w:val="center"/>
        </w:trPr>
        <w:tc>
          <w:tcPr>
            <w:tcW w:w="3397" w:type="dxa"/>
            <w:gridSpan w:val="3"/>
            <w:tcBorders>
              <w:bottom w:val="single" w:sz="4" w:space="0" w:color="auto"/>
            </w:tcBorders>
          </w:tcPr>
          <w:p w:rsidR="00604157" w:rsidRPr="00450B3B" w:rsidRDefault="00604157" w:rsidP="00450B3B">
            <w:pPr>
              <w:numPr>
                <w:ilvl w:val="1"/>
                <w:numId w:val="8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lastRenderedPageBreak/>
              <w:t>Kombinatorika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Kombinatorikai feladatok</w:t>
            </w:r>
          </w:p>
        </w:tc>
        <w:tc>
          <w:tcPr>
            <w:tcW w:w="5851" w:type="dxa"/>
            <w:gridSpan w:val="2"/>
            <w:tcBorders>
              <w:bottom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Kombinatorikai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feladatok megoldása matematikai eszközök kirakásával, színezéssel, minél több lehetőség előállítása próbálgatással.</w:t>
            </w:r>
          </w:p>
        </w:tc>
      </w:tr>
      <w:tr w:rsidR="00A178D7" w:rsidRPr="00450B3B" w:rsidTr="009926E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A178D7" w:rsidRPr="00450B3B" w:rsidRDefault="00DA32C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</w:tcBorders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Szín, alak, méret,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tulajdonság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összehasonlítás, minden, egyetlen, egyik sem.</w:t>
            </w:r>
          </w:p>
        </w:tc>
      </w:tr>
    </w:tbl>
    <w:p w:rsidR="00A178D7" w:rsidRPr="00450B3B" w:rsidRDefault="00A178D7" w:rsidP="00450B3B">
      <w:pPr>
        <w:rPr>
          <w:rFonts w:ascii="Times New Roman" w:hAnsi="Times New Roman"/>
          <w:sz w:val="24"/>
          <w:szCs w:val="24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355"/>
        <w:gridCol w:w="1099"/>
        <w:gridCol w:w="4539"/>
        <w:gridCol w:w="1255"/>
      </w:tblGrid>
      <w:tr w:rsidR="00A178D7" w:rsidRPr="00450B3B" w:rsidTr="00450B3B">
        <w:trPr>
          <w:jc w:val="center"/>
        </w:trPr>
        <w:tc>
          <w:tcPr>
            <w:tcW w:w="2328" w:type="dxa"/>
            <w:gridSpan w:val="2"/>
            <w:vAlign w:val="center"/>
          </w:tcPr>
          <w:p w:rsidR="00A178D7" w:rsidRPr="00450B3B" w:rsidRDefault="00A551FD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638" w:type="dxa"/>
            <w:gridSpan w:val="2"/>
            <w:vAlign w:val="center"/>
          </w:tcPr>
          <w:p w:rsidR="00A178D7" w:rsidRPr="00450B3B" w:rsidRDefault="00A178D7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2. S</w:t>
            </w:r>
            <w:r w:rsidR="0057158E" w:rsidRPr="00450B3B">
              <w:rPr>
                <w:rFonts w:ascii="Times New Roman" w:hAnsi="Times New Roman"/>
                <w:b/>
                <w:sz w:val="24"/>
                <w:szCs w:val="24"/>
              </w:rPr>
              <w:t>zámelmélet, algebra</w:t>
            </w:r>
          </w:p>
        </w:tc>
        <w:tc>
          <w:tcPr>
            <w:tcW w:w="1255" w:type="dxa"/>
            <w:vAlign w:val="center"/>
          </w:tcPr>
          <w:p w:rsidR="00A178D7" w:rsidRPr="00450B3B" w:rsidRDefault="006E2893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292C6A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04FF">
              <w:rPr>
                <w:rFonts w:ascii="Times New Roman" w:hAnsi="Times New Roman"/>
                <w:b/>
                <w:sz w:val="24"/>
                <w:szCs w:val="24"/>
              </w:rPr>
              <w:t xml:space="preserve">170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A178D7" w:rsidRPr="00450B3B" w:rsidTr="00450B3B">
        <w:trPr>
          <w:jc w:val="center"/>
        </w:trPr>
        <w:tc>
          <w:tcPr>
            <w:tcW w:w="2328" w:type="dxa"/>
            <w:gridSpan w:val="2"/>
            <w:vAlign w:val="center"/>
          </w:tcPr>
          <w:p w:rsidR="00A178D7" w:rsidRPr="00450B3B" w:rsidRDefault="00292C6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DA32CA" w:rsidRPr="00C96C1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="00DA32CA" w:rsidRPr="00C96C18" w:rsidDel="00DA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6893" w:type="dxa"/>
            <w:gridSpan w:val="3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Mennyiségi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állandóság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kialakítása. 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számlálás ritmusának kialakítása, a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finommotorika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>, szem-kéz koordináció fejlesztése.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Biztos számfogalom kialakítása a 10-es számkörben, tájékozódás a 20-as számkörben saját élményből kiindulva, majd a számolási készség fejlesztése a 20-as számkörben, változatos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gyakorlati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feladatok segítségével.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Tájékozódás a számegyenesen.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Az összeadás és kivonás tartalmi megértésének alapozása mindennapi élethelyzetekből kiindulva.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Szövegértés, szövegalkotás alapozása.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Analógiás gondolkodás értelmezése.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  <w:tcBorders>
              <w:bottom w:val="single" w:sz="4" w:space="0" w:color="auto"/>
            </w:tcBorders>
            <w:vAlign w:val="center"/>
          </w:tcPr>
          <w:p w:rsidR="00604157" w:rsidRPr="00450B3B" w:rsidRDefault="001148FE" w:rsidP="00450B3B">
            <w:pPr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04157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  <w:vAlign w:val="center"/>
          </w:tcPr>
          <w:p w:rsidR="00604157" w:rsidRPr="00450B3B" w:rsidRDefault="00604157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148FE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</w:t>
            </w:r>
            <w:proofErr w:type="spellStart"/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  <w:proofErr w:type="spellEnd"/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  <w:vAlign w:val="center"/>
          </w:tcPr>
          <w:p w:rsidR="00604157" w:rsidRPr="00450B3B" w:rsidRDefault="00604157" w:rsidP="00C96C18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>2.1. Számok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Számköri ismeretek a 20-as számkörben</w:t>
            </w:r>
          </w:p>
        </w:tc>
        <w:tc>
          <w:tcPr>
            <w:tcW w:w="5794" w:type="dxa"/>
            <w:gridSpan w:val="2"/>
            <w:vAlign w:val="center"/>
          </w:tcPr>
          <w:p w:rsidR="00604157" w:rsidRPr="00450B3B" w:rsidRDefault="00604157" w:rsidP="00450B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Határozott és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határozatlan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halmazok alkotása (személyek, tárgyak, matematikai eszközök, IKT-eszközök segítségével).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Halmazok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számossága </w:t>
            </w:r>
          </w:p>
        </w:tc>
        <w:tc>
          <w:tcPr>
            <w:tcW w:w="5794" w:type="dxa"/>
            <w:gridSpan w:val="2"/>
            <w:vAlign w:val="center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Halmazok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számosságának megállapítása le- és megszámlálással.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Mennyiségek kirakása játékpénzzel.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Számfogalom megerősítése a 20-as számkörben, választott mértékegységekkel végzett mérésekkel (hosszúság, űrtartalom). Mennyiségek egyeztetése számnévvel, számképpel, számjeggyel.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Sorszámok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sorszámnevek</w:t>
            </w:r>
          </w:p>
        </w:tc>
        <w:tc>
          <w:tcPr>
            <w:tcW w:w="5794" w:type="dxa"/>
            <w:gridSpan w:val="2"/>
            <w:vAlign w:val="center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Sorszámok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sorszámnevek használata valós helyzetekben.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írása, olvasása 20-ig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Számok bontása</w:t>
            </w:r>
          </w:p>
        </w:tc>
        <w:tc>
          <w:tcPr>
            <w:tcW w:w="5794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írása és olvasása változatos feladathelyzetekben.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Adott elemszámú tárgyhalmazok bontása matematikai és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IKT-eszközökkel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>. A kirakásokról bontások megfogalmazása, lejegyzése.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Bontott alakú számoknak megfelelő helyzetek előállítása tevékenységgel, rajzzal.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viszonyítása, rendezése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Relációs jel</w:t>
            </w:r>
          </w:p>
        </w:tc>
        <w:tc>
          <w:tcPr>
            <w:tcW w:w="5794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Különböző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elemszámú halmazok összehasonlítása tárgyak, matematikai és </w:t>
            </w:r>
            <w:r w:rsidRPr="00450B3B">
              <w:rPr>
                <w:rFonts w:ascii="Times New Roman" w:hAnsi="Times New Roman"/>
                <w:sz w:val="24"/>
                <w:szCs w:val="24"/>
              </w:rPr>
              <w:br/>
              <w:t>IKT-eszközök segítségével, jelölésük relációs jelekkel.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Számegyenes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Számszomszédok</w:t>
            </w:r>
          </w:p>
        </w:tc>
        <w:tc>
          <w:tcPr>
            <w:tcW w:w="5794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viszonyítása, sorba rendezése, helyük megkeresése a számegyenesen, számszomszédok megállapítása.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Egy- és kétjegyű számok értelmezése.</w:t>
            </w:r>
          </w:p>
        </w:tc>
      </w:tr>
      <w:tr w:rsidR="00604157" w:rsidRPr="00450B3B" w:rsidTr="00450B3B">
        <w:trPr>
          <w:trHeight w:val="1009"/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Számtulajdonságok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Helyi érték</w:t>
            </w:r>
          </w:p>
        </w:tc>
        <w:tc>
          <w:tcPr>
            <w:tcW w:w="5794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Számok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válogatása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csoportosítása a megismert tulajdonságok alapján.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Számok tulajdonságainak megnevezése.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Tízes csoportok alkotása, tízesek, egyesek helyi értékének értelmezése.</w:t>
            </w:r>
          </w:p>
        </w:tc>
      </w:tr>
      <w:tr w:rsidR="00604157" w:rsidRPr="00450B3B" w:rsidTr="00450B3B">
        <w:trPr>
          <w:trHeight w:val="1009"/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2.2.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Műveletek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Műveleti jelek (+, –, =, &lt;</w:t>
            </w:r>
            <w:proofErr w:type="gramStart"/>
            <w:r w:rsidRPr="00450B3B">
              <w:rPr>
                <w:rFonts w:ascii="Times New Roman" w:hAnsi="Times New Roman"/>
                <w:sz w:val="24"/>
                <w:szCs w:val="24"/>
              </w:rPr>
              <w:t>, &gt;</w:t>
            </w:r>
            <w:proofErr w:type="gramEnd"/>
            <w:r w:rsidRPr="00450B3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Összeadás, kivonás tartalmának kialakítása: halmazok bővítése, szűkítése, halmazok egyesítése, különbsége, halmazok összemérése </w:t>
            </w:r>
          </w:p>
        </w:tc>
        <w:tc>
          <w:tcPr>
            <w:tcW w:w="5794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Műveleti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jelek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megismerése, értelmezése, írása, kiolvasása, használata.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Műveletek megjelenítése egyszerű történetek lejátszásával, tárgyak, matematikai eszközök kirakásával,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IKT-eszközökkel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mennyiségi változások megfigyelése, megfogalmazása, lejegyzésük művelettel.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Matematikai művelethez történetek alkotása.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Fejben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számolás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4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Fejben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számolás 10-es számkörben, eszközhasználattal 20-as számkörben.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  <w:tcBorders>
              <w:bottom w:val="single" w:sz="4" w:space="0" w:color="auto"/>
            </w:tcBorders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Szóbeli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összeadás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kivonás</w:t>
            </w:r>
          </w:p>
        </w:tc>
        <w:tc>
          <w:tcPr>
            <w:tcW w:w="5794" w:type="dxa"/>
            <w:gridSpan w:val="2"/>
            <w:tcBorders>
              <w:bottom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Kerek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tízesekhez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egyjegyűek adása.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Teljes kétjegyű számokból az egyesek elvétele.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Teljes kétjegyű számokhoz egyjegyűek hozzáadása, elvétele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tízesátlépés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 xml:space="preserve"> nélkül.</w:t>
            </w:r>
          </w:p>
        </w:tc>
      </w:tr>
      <w:tr w:rsidR="00604157" w:rsidRPr="00450B3B" w:rsidTr="00450B3B">
        <w:trPr>
          <w:jc w:val="center"/>
        </w:trPr>
        <w:tc>
          <w:tcPr>
            <w:tcW w:w="3427" w:type="dxa"/>
            <w:gridSpan w:val="3"/>
            <w:tcBorders>
              <w:top w:val="single" w:sz="4" w:space="0" w:color="auto"/>
            </w:tcBorders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összeadás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tagjainak felcserélhetősége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tagok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felcserélhetőségének érzékeltetése kirakásokkal (matematikai eszközökkel,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IKT-eszközökkel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>), rajzzal, lejegyzésük műveletekkel.</w:t>
            </w:r>
          </w:p>
        </w:tc>
      </w:tr>
      <w:tr w:rsidR="00604157" w:rsidRPr="00450B3B" w:rsidTr="00450B3B">
        <w:trPr>
          <w:trHeight w:val="1009"/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Egyszerű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szöveges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feladatok</w:t>
            </w:r>
          </w:p>
        </w:tc>
        <w:tc>
          <w:tcPr>
            <w:tcW w:w="5794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Szóban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megfogalmazott, egyszerű szituációkba ágyazott szöveges feladatok lejátszása, megjelenítése matematikai eszközök kirakásával, rajzban, lejegyzésük műveletekkel. 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Matematikai műveletekhez történet alkotása.</w:t>
            </w:r>
          </w:p>
        </w:tc>
      </w:tr>
      <w:tr w:rsidR="00604157" w:rsidRPr="00450B3B" w:rsidTr="00450B3B">
        <w:trPr>
          <w:trHeight w:val="1009"/>
          <w:jc w:val="center"/>
        </w:trPr>
        <w:tc>
          <w:tcPr>
            <w:tcW w:w="3427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2.3. Számelméleti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ismeretek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Páros-páratlan számok</w:t>
            </w:r>
          </w:p>
        </w:tc>
        <w:tc>
          <w:tcPr>
            <w:tcW w:w="5794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Halmaz elemeinek (személyek, tárgyak, matematikai eszközözök) párosítása. 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Páros és páratlan számok helyének megfigyelése a számegyenesen.</w:t>
            </w:r>
          </w:p>
        </w:tc>
      </w:tr>
      <w:tr w:rsidR="00A178D7" w:rsidRPr="00450B3B" w:rsidTr="00450B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73" w:type="dxa"/>
            <w:vAlign w:val="center"/>
          </w:tcPr>
          <w:p w:rsidR="00A178D7" w:rsidRPr="00450B3B" w:rsidRDefault="00DA32C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248" w:type="dxa"/>
            <w:gridSpan w:val="4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Számok neve, jele,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relációs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jel,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egyjegyű-kétjegyű szám, kerek tízes, (kisebb-nagyobb) szomszéd, számegyenes, sorszám, sorszámnév,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pénz, forint, ár, áru, olcsó-drága,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sorszám,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páros, páratlan,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művelet, műveleti jel, összeadás-kivonás, bontás, hozzátevés, elvétel, semmi, üres, sok, kevés, összehasonlítás.</w:t>
            </w:r>
          </w:p>
        </w:tc>
      </w:tr>
    </w:tbl>
    <w:p w:rsidR="00A178D7" w:rsidRPr="00450B3B" w:rsidRDefault="00A178D7" w:rsidP="00450B3B">
      <w:pPr>
        <w:rPr>
          <w:rFonts w:ascii="Times New Roman" w:hAnsi="Times New Roman"/>
          <w:sz w:val="24"/>
          <w:szCs w:val="24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5142"/>
        <w:gridCol w:w="1774"/>
      </w:tblGrid>
      <w:tr w:rsidR="00A178D7" w:rsidRPr="00450B3B" w:rsidTr="00450B3B">
        <w:trPr>
          <w:jc w:val="center"/>
        </w:trPr>
        <w:tc>
          <w:tcPr>
            <w:tcW w:w="2303" w:type="dxa"/>
            <w:vAlign w:val="center"/>
          </w:tcPr>
          <w:p w:rsidR="00A178D7" w:rsidRPr="00450B3B" w:rsidRDefault="00A551FD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Témakör</w:t>
            </w:r>
          </w:p>
        </w:tc>
        <w:tc>
          <w:tcPr>
            <w:tcW w:w="5142" w:type="dxa"/>
            <w:vAlign w:val="center"/>
          </w:tcPr>
          <w:p w:rsidR="00A178D7" w:rsidRPr="00450B3B" w:rsidRDefault="00A178D7" w:rsidP="00450B3B">
            <w:pPr>
              <w:pStyle w:val="Listaszerbekezds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G</w:t>
            </w:r>
            <w:r w:rsidR="0057158E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eometria – mérés</w:t>
            </w:r>
          </w:p>
        </w:tc>
        <w:tc>
          <w:tcPr>
            <w:tcW w:w="1774" w:type="dxa"/>
            <w:vAlign w:val="center"/>
          </w:tcPr>
          <w:p w:rsidR="00A178D7" w:rsidRPr="00450B3B" w:rsidRDefault="006E2893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292C6A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04FF">
              <w:rPr>
                <w:rFonts w:ascii="Times New Roman" w:hAnsi="Times New Roman"/>
                <w:b/>
                <w:sz w:val="24"/>
                <w:szCs w:val="24"/>
              </w:rPr>
              <w:t xml:space="preserve">99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A178D7" w:rsidRPr="00450B3B" w:rsidTr="00DD2D6A">
        <w:trPr>
          <w:jc w:val="center"/>
        </w:trPr>
        <w:tc>
          <w:tcPr>
            <w:tcW w:w="2303" w:type="dxa"/>
            <w:vAlign w:val="center"/>
          </w:tcPr>
          <w:p w:rsidR="00A178D7" w:rsidRPr="00450B3B" w:rsidRDefault="00292C6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DA32CA" w:rsidRPr="00C96C1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="00DA32CA" w:rsidRPr="00C96C18" w:rsidDel="00DA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6916" w:type="dxa"/>
            <w:gridSpan w:val="2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Térbeli és síkbeli tájékozódás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fejlesztése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Gyakorlati mérések </w:t>
            </w:r>
            <w:r w:rsidR="00CF3179" w:rsidRPr="00450B3B">
              <w:rPr>
                <w:rFonts w:ascii="Times New Roman" w:hAnsi="Times New Roman"/>
                <w:sz w:val="24"/>
                <w:szCs w:val="24"/>
              </w:rPr>
              <w:t xml:space="preserve">gyakoroltatása 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választott és szabványmértékegységekkel.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Mennyiségek közötti tájékozódás és a becslés képességének alakítása.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Szabványmértékegységek nevének, jelének megismertetése. </w:t>
            </w:r>
          </w:p>
        </w:tc>
      </w:tr>
    </w:tbl>
    <w:p w:rsidR="000E77E8" w:rsidRDefault="000E77E8">
      <w:r>
        <w:br w:type="page"/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583"/>
        <w:gridCol w:w="5773"/>
      </w:tblGrid>
      <w:tr w:rsidR="00604157" w:rsidRPr="00450B3B" w:rsidTr="00906AEF">
        <w:trPr>
          <w:jc w:val="center"/>
        </w:trPr>
        <w:tc>
          <w:tcPr>
            <w:tcW w:w="3446" w:type="dxa"/>
            <w:gridSpan w:val="2"/>
            <w:vAlign w:val="center"/>
          </w:tcPr>
          <w:p w:rsidR="00604157" w:rsidRPr="00450B3B" w:rsidRDefault="001148FE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04157" w:rsidRPr="00450B3B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773" w:type="dxa"/>
            <w:vAlign w:val="center"/>
          </w:tcPr>
          <w:p w:rsidR="00604157" w:rsidRPr="00450B3B" w:rsidRDefault="00604157" w:rsidP="0045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148F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604157" w:rsidRPr="00450B3B" w:rsidTr="00450B3B">
        <w:trPr>
          <w:jc w:val="center"/>
        </w:trPr>
        <w:tc>
          <w:tcPr>
            <w:tcW w:w="3446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3.1. Térbeli, síkbeli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helyzetek</w:t>
            </w:r>
          </w:p>
          <w:p w:rsidR="00604157" w:rsidRPr="00450B3B" w:rsidRDefault="00604157" w:rsidP="00C96C18">
            <w:pPr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Térbeli helyzetek</w:t>
            </w:r>
          </w:p>
        </w:tc>
        <w:tc>
          <w:tcPr>
            <w:tcW w:w="5773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Térbeli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helyzetek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megfigyelése, leolvasása, megfogalmazása.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Térbeli helyzetek létrehozása tárgyak, matematikai eszközök építésével – szabadon, minta és szóbeli utasítás után.</w:t>
            </w:r>
          </w:p>
        </w:tc>
      </w:tr>
      <w:tr w:rsidR="00604157" w:rsidRPr="00450B3B" w:rsidTr="00450B3B">
        <w:trPr>
          <w:jc w:val="center"/>
        </w:trPr>
        <w:tc>
          <w:tcPr>
            <w:tcW w:w="3446" w:type="dxa"/>
            <w:gridSpan w:val="2"/>
          </w:tcPr>
          <w:p w:rsidR="00604157" w:rsidRPr="00450B3B" w:rsidRDefault="00604157" w:rsidP="00450B3B">
            <w:pPr>
              <w:numPr>
                <w:ilvl w:val="0"/>
                <w:numId w:val="13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Síkbeli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helyzetek</w:t>
            </w:r>
          </w:p>
        </w:tc>
        <w:tc>
          <w:tcPr>
            <w:tcW w:w="5773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Síkbeli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helyzetek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létrehozása függőleges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és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vízszintes síkban. 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Síkbeli helyzetek leolvasása, megfogalmazása.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Építés saját fantázia, minta, szóbeli utasítás alapján.</w:t>
            </w:r>
          </w:p>
        </w:tc>
      </w:tr>
      <w:tr w:rsidR="00604157" w:rsidRPr="00450B3B" w:rsidTr="00450B3B">
        <w:trPr>
          <w:trHeight w:val="2147"/>
          <w:jc w:val="center"/>
        </w:trPr>
        <w:tc>
          <w:tcPr>
            <w:tcW w:w="3446" w:type="dxa"/>
            <w:gridSpan w:val="2"/>
            <w:tcBorders>
              <w:bottom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>3.2. Síkbeli alakzatok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Síkidomok tulajdonságai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Síkidomok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tulajdonságainak megfigyelése, megfogalmazása, előállítása tárgyak, matematikai eszközök, IKT-eszközök használatával.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Síkidomok összehasonlítása, azonosságok, különbségek megfogalmazása.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Csoportosításuk, rendezésük adott tulajdonság (forma, nagyság)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alapján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4157" w:rsidRPr="00450B3B" w:rsidTr="00450B3B">
        <w:trPr>
          <w:jc w:val="center"/>
        </w:trPr>
        <w:tc>
          <w:tcPr>
            <w:tcW w:w="3446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3.3.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Térbeli</w:t>
            </w: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 alakzatok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Testek tulajdonságai</w:t>
            </w:r>
          </w:p>
        </w:tc>
        <w:tc>
          <w:tcPr>
            <w:tcW w:w="5773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Testek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tulajdonságainak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megfigyelése, megnevezése, összehasonlítása.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Építés szabadon és minta alapján.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Csoportosításuk, rendezésük adott tulajdonság (forma, nagyság) alapján.</w:t>
            </w:r>
          </w:p>
        </w:tc>
      </w:tr>
      <w:tr w:rsidR="00604157" w:rsidRPr="00450B3B" w:rsidTr="00450B3B">
        <w:trPr>
          <w:jc w:val="center"/>
        </w:trPr>
        <w:tc>
          <w:tcPr>
            <w:tcW w:w="3446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>3.3. Mérés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Gyakorlati mérések</w:t>
            </w:r>
          </w:p>
        </w:tc>
        <w:tc>
          <w:tcPr>
            <w:tcW w:w="5773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Mennyiségek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mérése (hosszúság, tömeg, űrtartalom) választott mértékegységekkel.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Hosszúság, magasság, szélesség mérése és összehasonlítása választott egységekkel. 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Űrtartalom mérése és összehasonlítása különböző mérőeszközökkel. 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Tömeg mérése és összehasonlítása. </w:t>
            </w:r>
          </w:p>
        </w:tc>
      </w:tr>
      <w:tr w:rsidR="00604157" w:rsidRPr="00450B3B" w:rsidTr="00450B3B">
        <w:trPr>
          <w:jc w:val="center"/>
        </w:trPr>
        <w:tc>
          <w:tcPr>
            <w:tcW w:w="3446" w:type="dxa"/>
            <w:gridSpan w:val="2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Mérőeszközök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Szabványmértékegységek</w:t>
            </w:r>
          </w:p>
        </w:tc>
        <w:tc>
          <w:tcPr>
            <w:tcW w:w="5773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Mérőeszközök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megismerése.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Mérendő anyagokhoz mérőeszközök rendelése. 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Mérés szabványmértékegységekkel.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Szabványmértékegységek nevének és jelének megismerése, használata (m, dm, kg, l, dl).</w:t>
            </w:r>
          </w:p>
        </w:tc>
      </w:tr>
      <w:tr w:rsidR="00A178D7" w:rsidRPr="00450B3B" w:rsidTr="00DD2D6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863" w:type="dxa"/>
            <w:vAlign w:val="center"/>
          </w:tcPr>
          <w:p w:rsidR="00A178D7" w:rsidRPr="00450B3B" w:rsidRDefault="00DA32C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356" w:type="dxa"/>
            <w:gridSpan w:val="2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Forma (háromszög,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négyszög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kör, gömbölyű, szögletes, kocka), térbeli és síkbeli viszonyszó, becslés, mérés, hosszúságmérték, űrmérték, tömegmérték, mértékegység.</w:t>
            </w:r>
          </w:p>
        </w:tc>
      </w:tr>
    </w:tbl>
    <w:p w:rsidR="00416BED" w:rsidRPr="00450B3B" w:rsidRDefault="00416BED" w:rsidP="00C96C18">
      <w:pPr>
        <w:rPr>
          <w:rFonts w:ascii="Times New Roman" w:hAnsi="Times New Roman"/>
          <w:sz w:val="24"/>
          <w:szCs w:val="24"/>
        </w:rPr>
      </w:pPr>
    </w:p>
    <w:tbl>
      <w:tblPr>
        <w:tblW w:w="9253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862"/>
        <w:gridCol w:w="420"/>
        <w:gridCol w:w="1159"/>
        <w:gridCol w:w="4535"/>
        <w:gridCol w:w="1277"/>
      </w:tblGrid>
      <w:tr w:rsidR="00A178D7" w:rsidRPr="00450B3B" w:rsidTr="009926E0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7" w:rsidRPr="00450B3B" w:rsidRDefault="00A551FD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8E" w:rsidRPr="00450B3B" w:rsidRDefault="00A178D7" w:rsidP="00450B3B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57158E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üggvények, az analízis elemei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7" w:rsidRPr="00450B3B" w:rsidRDefault="006E2893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292C6A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504F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C0832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A178D7" w:rsidRPr="00450B3B" w:rsidTr="009926E0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D7" w:rsidRPr="00450B3B" w:rsidRDefault="00DD2D6A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DA32CA"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="00DA32CA" w:rsidRPr="00450B3B" w:rsidDel="00DA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összehasonlítás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az összefüggés- és szabályfelismerés alapozása. A rendezés, kiegészítés gyakoroltatása.</w:t>
            </w:r>
          </w:p>
        </w:tc>
      </w:tr>
      <w:tr w:rsidR="00604157" w:rsidRPr="00450B3B" w:rsidTr="009926E0"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57" w:rsidRPr="00450B3B" w:rsidRDefault="001148FE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04157" w:rsidRPr="00450B3B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57" w:rsidRPr="00450B3B" w:rsidRDefault="00604157" w:rsidP="0045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148F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604157" w:rsidRPr="00450B3B" w:rsidTr="009926E0">
        <w:trPr>
          <w:trHeight w:val="1135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4.1.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Relációk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Összefüggések személyek, 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tárgyak, helyzetek, 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geometriai alakzatok,  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halmazok számossága között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Személyek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, tárgyak, geometriai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alakzatok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közötti egyszerű kapcsolatok, összefüggések felismerése.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Relációk megfogalmazása szóban, jelölésük (összekötés, nyíl, relációs jel). </w:t>
            </w:r>
          </w:p>
        </w:tc>
      </w:tr>
      <w:tr w:rsidR="00604157" w:rsidRPr="00450B3B" w:rsidTr="009926E0">
        <w:trPr>
          <w:trHeight w:val="1135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4.2.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Sorozatok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Sorba rendezések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Személyek,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tárgyak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sorba rendezése különböző tulajdonságaik alapján (nagyság, szélesség, hosszúság, magasság, tömeg stb.).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Halmazok sorba rendezése számosság alapján. Számok sorba rendezése.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Ciklikus sorok megfigyelése, az ismétlődések megfogalmazása és folytatása tevékenységgel (építéssel, kirakással, színezéssel, rajzzal).</w:t>
            </w:r>
          </w:p>
        </w:tc>
      </w:tr>
      <w:tr w:rsidR="00604157" w:rsidRPr="00450B3B" w:rsidTr="009926E0">
        <w:trPr>
          <w:trHeight w:val="539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Egyszerű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sorozatok 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Növekvő-csökkenő számsorok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Egyszerű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sorozatok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folytatása megadott, felismert és választott szabály alapján.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Állandó különbségű növekvő és csökkenő számsorok leolvasása, folytatása.</w:t>
            </w:r>
          </w:p>
        </w:tc>
      </w:tr>
      <w:tr w:rsidR="00604157" w:rsidRPr="00450B3B" w:rsidTr="009926E0">
        <w:trPr>
          <w:trHeight w:val="170"/>
        </w:trPr>
        <w:tc>
          <w:tcPr>
            <w:tcW w:w="3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4.3.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Függvények</w:t>
            </w: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Hozzárendelések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Személyek, tárgyak, matematikai eszközök egymáshoz rendelése szóbeli utasítás és jelkártyák alapján.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Hozzárendelések párosító játékokban (pl. logikai készlet elemeinek egymáshoz rendelése egy tulajdonság megváltoztatásával).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Számjegyek hozzárendelése tárgyhalmazokhoz, számképekhez, színes rudakhoz. 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Természetes számok hozzárendelése a számegyenes pontjaihoz és geometriai alakzatokhoz. </w:t>
            </w:r>
          </w:p>
        </w:tc>
      </w:tr>
      <w:tr w:rsidR="00A178D7" w:rsidRPr="00450B3B" w:rsidTr="009926E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2" w:type="dxa"/>
          </w:tcPr>
          <w:p w:rsidR="00A178D7" w:rsidRPr="00450B3B" w:rsidRDefault="00DA32C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ogalmak</w:t>
            </w:r>
          </w:p>
        </w:tc>
        <w:tc>
          <w:tcPr>
            <w:tcW w:w="7391" w:type="dxa"/>
            <w:gridSpan w:val="4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Összefüggés, ellentétes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viszonyszó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sorozat, hozzárendelés.</w:t>
            </w:r>
          </w:p>
        </w:tc>
      </w:tr>
    </w:tbl>
    <w:p w:rsidR="00A178D7" w:rsidRPr="00450B3B" w:rsidRDefault="00A178D7" w:rsidP="00C96C18">
      <w:pPr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rPr>
          <w:rFonts w:ascii="Times New Roman" w:hAnsi="Times New Roman"/>
          <w:sz w:val="24"/>
          <w:szCs w:val="24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7253"/>
      </w:tblGrid>
      <w:tr w:rsidR="00A178D7" w:rsidRPr="00450B3B" w:rsidTr="00DD2D6A">
        <w:trPr>
          <w:jc w:val="center"/>
        </w:trPr>
        <w:tc>
          <w:tcPr>
            <w:tcW w:w="2006" w:type="dxa"/>
            <w:vAlign w:val="center"/>
          </w:tcPr>
          <w:p w:rsidR="00A178D7" w:rsidRPr="00450B3B" w:rsidRDefault="00DA32CA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Összegzett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021A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tanulási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eredménye</w:t>
            </w: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a két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évfolyamos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ciklus végére</w:t>
            </w:r>
          </w:p>
        </w:tc>
        <w:tc>
          <w:tcPr>
            <w:tcW w:w="7253" w:type="dxa"/>
            <w:vAlign w:val="center"/>
          </w:tcPr>
          <w:p w:rsidR="00F3021A" w:rsidRPr="00450B3B" w:rsidRDefault="00F3021A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Nat-ban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meghatározott tanulási eredmények a tanulók sajátos nevelési igénye és egyéni képességei szerint, különösen:</w:t>
            </w:r>
          </w:p>
          <w:p w:rsidR="00F3021A" w:rsidRPr="00450B3B" w:rsidRDefault="00F3021A" w:rsidP="0045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Személyek,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tárgyak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, alakzatok csoportosítása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azonosság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azonos tulajdonság alapján.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Nagyságbeli, térbeli és síkbeli viszonyszavak használata.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Biztos számfogalom 10-es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számkörben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Jártasság 20-as számkörben.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Összeadások és kivonások 10-es számkörben készségszinten, 20-as számkörben eszközhasználattal.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Egyszerű szóbeli szöveges feladatok megoldása.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Alkotás térben, síkban.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Térbeli és síkbeli helyzetek létrehozása, létrehozott helyzetek leolvasása, megfogalmazása.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tanult térbeli és síkbeli alakzatok felismerése, tulajdonságaik megfogalmazása.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Tapasztalatok gyűjtése a hosszúság, tömeg, űrtartalom méréséről.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Összefüggések felismerése, jelölése egyszerűbb esetekben.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Egyszerű sorozatok folytatása megadott szabály alapján.</w:t>
            </w:r>
          </w:p>
        </w:tc>
      </w:tr>
    </w:tbl>
    <w:p w:rsidR="00A178D7" w:rsidRPr="00450B3B" w:rsidRDefault="00A178D7" w:rsidP="00450B3B">
      <w:pPr>
        <w:rPr>
          <w:rFonts w:ascii="Times New Roman" w:hAnsi="Times New Roman"/>
          <w:b/>
          <w:sz w:val="24"/>
          <w:szCs w:val="24"/>
        </w:rPr>
      </w:pPr>
    </w:p>
    <w:p w:rsidR="00A178D7" w:rsidRPr="00C96C18" w:rsidRDefault="00776FEC" w:rsidP="00450B3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178D7" w:rsidRPr="00C96C18">
        <w:rPr>
          <w:rFonts w:ascii="Times New Roman" w:hAnsi="Times New Roman"/>
          <w:b/>
          <w:sz w:val="24"/>
          <w:szCs w:val="24"/>
        </w:rPr>
        <w:t>3–4. évfolyam</w:t>
      </w: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 xml:space="preserve">A két év kiemelt célja a tanulási képességek intenzív fejlesztése. Feladata a tantárgy iránti érdeklődés folyamatos fenntartása, azért, hogy a tanulók szívesen és aktívan tevékenykedjenek a matematikaórákon; helyes tanulási szokások kialakítása; az önálló tanulás kialakulásának segítése egyénre szabott motivációval, tanulási módokkal, eljárásokkal; a matematikai ismeretek bővítése, készségek, képességek fejlesztése változatos tevékenységek, saját élmények és tapasztalatok alapján. Az IKT-eszközök használata a tanítás-tanulási folyamat különböző szakaszaiban jelenik meg. A gondolkodási módok gyakorlása valós élethelyzetekből kiindulva történik a szövegértés, szövegalkotás fejlesztésével, a tanult matematikai fogalmak, a matematikai nyelv egyre pontosabb használatával. </w:t>
      </w:r>
    </w:p>
    <w:p w:rsidR="00DA32CA" w:rsidRPr="00450B3B" w:rsidRDefault="00DA32CA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kreativitás és az alkotókedv felkeltése matematikai tevékenységek során valósul meg, törekedve a minél pontosabb és kitartó munkavégzésre, az önellenőrzésre ösztönzésre. Az önértékelés és az önismeret fejlesztése párhuzamosan valósul meg az önbizalom folyamatos megerősítésével, az együttműködési képesség, a segítőkészség fejlesztésével, mások segítségének, észrevételeinek elfogadásával.</w:t>
      </w:r>
    </w:p>
    <w:p w:rsidR="00DA32CA" w:rsidRPr="00450B3B" w:rsidRDefault="00DA32CA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Pr="00450B3B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3–4. évfolyamon a figyelem terjedelmének, tartósságának és a koncentráció időtartamának növelése kiegészül az auditív és vizuális észlelés és érzékelés pontosságának fejlesztésével, a mozgásos, képi és fogalmi emlékezet fejlesztésével. Kiemelt figyelmet kell fordítani a finommotoros mozgáskoordináció további fejlesztésére a matematikai és a szerkesztőeszközök használatának során is. A sérülésekből, fogyatékosságból eredő tanulási nehézségek leküzdése differenciálással és egyénre szabott tanulási eljárásokkal, terápiás, fejlesztő programokkal kiegészítve valósul meg.</w:t>
      </w:r>
    </w:p>
    <w:p w:rsidR="00DA32CA" w:rsidRPr="00450B3B" w:rsidRDefault="00DA32CA" w:rsidP="00450B3B">
      <w:pPr>
        <w:jc w:val="both"/>
        <w:rPr>
          <w:rFonts w:ascii="Times New Roman" w:hAnsi="Times New Roman"/>
          <w:sz w:val="24"/>
          <w:szCs w:val="24"/>
        </w:rPr>
      </w:pPr>
    </w:p>
    <w:p w:rsidR="00A178D7" w:rsidRDefault="00A178D7" w:rsidP="00450B3B">
      <w:pPr>
        <w:jc w:val="both"/>
        <w:rPr>
          <w:rFonts w:ascii="Times New Roman" w:hAnsi="Times New Roman"/>
          <w:sz w:val="24"/>
          <w:szCs w:val="24"/>
        </w:rPr>
      </w:pPr>
      <w:r w:rsidRPr="00450B3B">
        <w:rPr>
          <w:rFonts w:ascii="Times New Roman" w:hAnsi="Times New Roman"/>
          <w:sz w:val="24"/>
          <w:szCs w:val="24"/>
        </w:rPr>
        <w:t>A Gondolkodási módszerek alapozása, halmazok, matematikai logika, kombinatorika, valamint a Függvények, az analízis elemei és a Statisztika, valószínűség témaköröknél javasolt óraszámok az új ismeretek feldolgozására vonatkoznak, ezeknek a témaköröknek az ismereteit eszközként használjuk a többi témakör tanulásakor.</w:t>
      </w:r>
    </w:p>
    <w:p w:rsidR="0010535B" w:rsidRDefault="0010535B" w:rsidP="00450B3B">
      <w:pPr>
        <w:jc w:val="both"/>
        <w:rPr>
          <w:rFonts w:ascii="Times New Roman" w:hAnsi="Times New Roman"/>
          <w:sz w:val="24"/>
          <w:szCs w:val="24"/>
        </w:rPr>
      </w:pPr>
    </w:p>
    <w:p w:rsidR="0010535B" w:rsidRPr="0010535B" w:rsidRDefault="0010535B" w:rsidP="0010535B">
      <w:pPr>
        <w:jc w:val="both"/>
        <w:rPr>
          <w:rFonts w:ascii="Times New Roman" w:hAnsi="Times New Roman"/>
          <w:sz w:val="24"/>
          <w:szCs w:val="24"/>
        </w:rPr>
      </w:pPr>
      <w:r w:rsidRPr="0010535B">
        <w:rPr>
          <w:rFonts w:ascii="Times New Roman" w:hAnsi="Times New Roman"/>
          <w:sz w:val="24"/>
          <w:szCs w:val="24"/>
        </w:rPr>
        <w:t>A tantárgy heti óraszáma</w:t>
      </w:r>
      <w:r>
        <w:rPr>
          <w:rFonts w:ascii="Times New Roman" w:hAnsi="Times New Roman"/>
          <w:sz w:val="24"/>
          <w:szCs w:val="24"/>
        </w:rPr>
        <w:t xml:space="preserve"> 3-4</w:t>
      </w:r>
      <w:r w:rsidRPr="001053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évfolyamon: </w:t>
      </w:r>
      <w:r w:rsidR="009238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35B">
        <w:rPr>
          <w:rFonts w:ascii="Times New Roman" w:hAnsi="Times New Roman"/>
          <w:sz w:val="24"/>
          <w:szCs w:val="24"/>
        </w:rPr>
        <w:t>óra</w:t>
      </w:r>
    </w:p>
    <w:p w:rsidR="0010535B" w:rsidRPr="0010535B" w:rsidRDefault="0010535B" w:rsidP="001053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Éves óraszáma: </w:t>
      </w:r>
      <w:r w:rsidR="00D76E55">
        <w:rPr>
          <w:rFonts w:ascii="Times New Roman" w:hAnsi="Times New Roman"/>
          <w:sz w:val="24"/>
          <w:szCs w:val="24"/>
        </w:rPr>
        <w:t>144</w:t>
      </w:r>
      <w:r w:rsidRPr="0010535B">
        <w:rPr>
          <w:rFonts w:ascii="Times New Roman" w:hAnsi="Times New Roman"/>
          <w:sz w:val="24"/>
          <w:szCs w:val="24"/>
        </w:rPr>
        <w:t xml:space="preserve"> óra</w:t>
      </w:r>
    </w:p>
    <w:p w:rsidR="0010535B" w:rsidRPr="00450B3B" w:rsidRDefault="0010535B" w:rsidP="00450B3B">
      <w:pPr>
        <w:jc w:val="both"/>
        <w:rPr>
          <w:rFonts w:ascii="Times New Roman" w:hAnsi="Times New Roman"/>
          <w:sz w:val="24"/>
          <w:szCs w:val="24"/>
        </w:rPr>
      </w:pPr>
    </w:p>
    <w:p w:rsidR="00DA32CA" w:rsidRPr="00450B3B" w:rsidRDefault="00DA32CA" w:rsidP="00450B3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5861"/>
        <w:gridCol w:w="1165"/>
      </w:tblGrid>
      <w:tr w:rsidR="00A178D7" w:rsidRPr="00450B3B" w:rsidTr="009926E0">
        <w:trPr>
          <w:jc w:val="center"/>
        </w:trPr>
        <w:tc>
          <w:tcPr>
            <w:tcW w:w="2207" w:type="dxa"/>
            <w:vAlign w:val="center"/>
          </w:tcPr>
          <w:p w:rsidR="00A178D7" w:rsidRPr="00450B3B" w:rsidRDefault="00DA32CA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861" w:type="dxa"/>
            <w:vAlign w:val="center"/>
          </w:tcPr>
          <w:p w:rsidR="00A178D7" w:rsidRPr="00450B3B" w:rsidRDefault="00A178D7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1. G</w:t>
            </w:r>
            <w:r w:rsidR="0057158E" w:rsidRPr="00450B3B">
              <w:rPr>
                <w:rFonts w:ascii="Times New Roman" w:hAnsi="Times New Roman"/>
                <w:b/>
                <w:sz w:val="24"/>
                <w:szCs w:val="24"/>
              </w:rPr>
              <w:t>ondolkodási módszerek, halmazok, matematikai logika, kombinatorika</w:t>
            </w:r>
          </w:p>
        </w:tc>
        <w:tc>
          <w:tcPr>
            <w:tcW w:w="1165" w:type="dxa"/>
            <w:vAlign w:val="center"/>
          </w:tcPr>
          <w:p w:rsidR="00A178D7" w:rsidRPr="00450B3B" w:rsidRDefault="006E2893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292C6A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 </w:t>
            </w:r>
            <w:r w:rsidR="00722F6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 xml:space="preserve">17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óra</w:t>
            </w:r>
          </w:p>
        </w:tc>
      </w:tr>
      <w:tr w:rsidR="00A178D7" w:rsidRPr="00450B3B" w:rsidTr="009926E0">
        <w:trPr>
          <w:jc w:val="center"/>
        </w:trPr>
        <w:tc>
          <w:tcPr>
            <w:tcW w:w="2207" w:type="dxa"/>
            <w:vAlign w:val="center"/>
          </w:tcPr>
          <w:p w:rsidR="00A178D7" w:rsidRPr="00450B3B" w:rsidRDefault="00292C6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DA32CA"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="00DA32CA" w:rsidRPr="00450B3B" w:rsidDel="00DA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7026" w:type="dxa"/>
            <w:gridSpan w:val="2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társakkal való együttműködés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segítése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. A figyelem terjedelmének és tartósságának növelése. Finommotoros mozgáskoordináció fejlesztése. Vizuális érzékelés és észlelés pontosságának fejlesztése. Összehasonlítás, azonosítás, megkülönböztetés gyakoroltatása; közös tulajdonságok felismerése, kiemelése (analizálás). Matematikai fogalmak értelmezése.</w:t>
            </w:r>
          </w:p>
        </w:tc>
      </w:tr>
    </w:tbl>
    <w:p w:rsidR="000E77E8" w:rsidRDefault="000E77E8">
      <w:r>
        <w:br w:type="page"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586"/>
        <w:gridCol w:w="5817"/>
      </w:tblGrid>
      <w:tr w:rsidR="00604157" w:rsidRPr="00450B3B" w:rsidTr="009926E0">
        <w:trPr>
          <w:jc w:val="center"/>
        </w:trPr>
        <w:tc>
          <w:tcPr>
            <w:tcW w:w="3416" w:type="dxa"/>
            <w:gridSpan w:val="2"/>
            <w:vAlign w:val="center"/>
          </w:tcPr>
          <w:p w:rsidR="00604157" w:rsidRPr="00450B3B" w:rsidRDefault="001148FE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04157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smeretek</w:t>
            </w:r>
          </w:p>
        </w:tc>
        <w:tc>
          <w:tcPr>
            <w:tcW w:w="5817" w:type="dxa"/>
            <w:vAlign w:val="center"/>
          </w:tcPr>
          <w:p w:rsidR="00604157" w:rsidRPr="00450B3B" w:rsidRDefault="00604157" w:rsidP="0045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148F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604157" w:rsidRPr="00450B3B" w:rsidTr="00450B3B">
        <w:trPr>
          <w:trHeight w:val="1580"/>
          <w:jc w:val="center"/>
        </w:trPr>
        <w:tc>
          <w:tcPr>
            <w:tcW w:w="3416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1.1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Halmazok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Személyek, tárgyak, matematikai eszközök, számok, geometriai alakzatok összehasonlítása</w:t>
            </w:r>
          </w:p>
        </w:tc>
        <w:tc>
          <w:tcPr>
            <w:tcW w:w="5817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Személyek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tárgyak, matematikai eszközök, számok, geometriai alakzatok összehasonlítása.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Tulajdonságok megfigyelése, megfogalmazása.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Közös tulajdonság kiemelése.</w:t>
            </w:r>
          </w:p>
        </w:tc>
      </w:tr>
      <w:tr w:rsidR="00604157" w:rsidRPr="00450B3B" w:rsidTr="00450B3B">
        <w:trPr>
          <w:jc w:val="center"/>
        </w:trPr>
        <w:tc>
          <w:tcPr>
            <w:tcW w:w="3416" w:type="dxa"/>
            <w:gridSpan w:val="2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Csoportosítás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adott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vagy választott szempont szerint Osztályozás, rendezés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Tulajdonságok jelölése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Tulajdonságok változásai</w:t>
            </w:r>
          </w:p>
        </w:tc>
        <w:tc>
          <w:tcPr>
            <w:tcW w:w="5817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Csoportosítások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, rendezések, osztályozások adott vagy választott szempont szerint. 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Tulajdonságok jelölése jelkártyákkal.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Jelkártyák értelmezése.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Transzformációs játékok egy tulajdonság változásával, a változás megfigyelése, megfogalmazása.</w:t>
            </w:r>
          </w:p>
        </w:tc>
      </w:tr>
      <w:tr w:rsidR="00604157" w:rsidRPr="00450B3B" w:rsidTr="00450B3B">
        <w:trPr>
          <w:jc w:val="center"/>
        </w:trPr>
        <w:tc>
          <w:tcPr>
            <w:tcW w:w="3416" w:type="dxa"/>
            <w:gridSpan w:val="2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Kombinatorikus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feladatok</w:t>
            </w:r>
          </w:p>
        </w:tc>
        <w:tc>
          <w:tcPr>
            <w:tcW w:w="5817" w:type="dxa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Kombinatorikus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játékok, építések, színezések.</w:t>
            </w:r>
          </w:p>
        </w:tc>
      </w:tr>
      <w:tr w:rsidR="00604157" w:rsidRPr="00450B3B" w:rsidTr="00450B3B">
        <w:trPr>
          <w:trHeight w:val="925"/>
          <w:jc w:val="center"/>
        </w:trPr>
        <w:tc>
          <w:tcPr>
            <w:tcW w:w="3416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1.2.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Matematikai</w:t>
            </w: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 logika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Igaz, hamis állítások</w:t>
            </w:r>
          </w:p>
        </w:tc>
        <w:tc>
          <w:tcPr>
            <w:tcW w:w="5817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Igaz, nem igaz állítások megfogalmazása tárgyak, számok és geometriai alakzatok halmazáról.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Állítások igazságának eldöntése.</w:t>
            </w:r>
          </w:p>
        </w:tc>
      </w:tr>
      <w:tr w:rsidR="00A178D7" w:rsidRPr="00450B3B" w:rsidTr="009926E0">
        <w:trPr>
          <w:jc w:val="center"/>
        </w:trPr>
        <w:tc>
          <w:tcPr>
            <w:tcW w:w="1830" w:type="dxa"/>
            <w:vAlign w:val="center"/>
          </w:tcPr>
          <w:p w:rsidR="00A178D7" w:rsidRPr="00450B3B" w:rsidRDefault="00DA32C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proofErr w:type="spellStart"/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  <w:proofErr w:type="spellEnd"/>
          </w:p>
        </w:tc>
        <w:tc>
          <w:tcPr>
            <w:tcW w:w="7403" w:type="dxa"/>
            <w:gridSpan w:val="2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Nagyságbeli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viszonyszó,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tulajdonság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szín, forma.</w:t>
            </w:r>
          </w:p>
        </w:tc>
      </w:tr>
    </w:tbl>
    <w:p w:rsidR="00A178D7" w:rsidRPr="00450B3B" w:rsidRDefault="00A178D7" w:rsidP="00450B3B">
      <w:pPr>
        <w:rPr>
          <w:rFonts w:ascii="Times New Roman" w:hAnsi="Times New Roman"/>
          <w:sz w:val="24"/>
          <w:szCs w:val="24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18"/>
        <w:gridCol w:w="1121"/>
        <w:gridCol w:w="4557"/>
        <w:gridCol w:w="1333"/>
      </w:tblGrid>
      <w:tr w:rsidR="00A178D7" w:rsidRPr="00450B3B" w:rsidTr="009926E0">
        <w:trPr>
          <w:jc w:val="center"/>
        </w:trPr>
        <w:tc>
          <w:tcPr>
            <w:tcW w:w="2217" w:type="dxa"/>
            <w:gridSpan w:val="2"/>
            <w:vAlign w:val="center"/>
          </w:tcPr>
          <w:p w:rsidR="00A178D7" w:rsidRPr="00450B3B" w:rsidRDefault="00DA32CA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5678" w:type="dxa"/>
            <w:gridSpan w:val="2"/>
            <w:vAlign w:val="center"/>
          </w:tcPr>
          <w:p w:rsidR="00A178D7" w:rsidRPr="00450B3B" w:rsidRDefault="00A178D7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S</w:t>
            </w:r>
            <w:r w:rsidR="0057158E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zámelmélet, algebra</w:t>
            </w:r>
          </w:p>
        </w:tc>
        <w:tc>
          <w:tcPr>
            <w:tcW w:w="1333" w:type="dxa"/>
            <w:vAlign w:val="center"/>
          </w:tcPr>
          <w:p w:rsidR="00A178D7" w:rsidRPr="00450B3B" w:rsidRDefault="006E2893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292C6A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7AEF">
              <w:rPr>
                <w:rFonts w:ascii="Times New Roman" w:hAnsi="Times New Roman"/>
                <w:b/>
                <w:sz w:val="24"/>
                <w:szCs w:val="24"/>
              </w:rPr>
              <w:t xml:space="preserve">160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A178D7" w:rsidRPr="00450B3B" w:rsidTr="009926E0">
        <w:trPr>
          <w:jc w:val="center"/>
        </w:trPr>
        <w:tc>
          <w:tcPr>
            <w:tcW w:w="2217" w:type="dxa"/>
            <w:gridSpan w:val="2"/>
            <w:vAlign w:val="center"/>
          </w:tcPr>
          <w:p w:rsidR="00A178D7" w:rsidRPr="00450B3B" w:rsidRDefault="00292C6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DA32CA"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nevelési-fejlesztési céljai</w:t>
            </w:r>
          </w:p>
        </w:tc>
        <w:tc>
          <w:tcPr>
            <w:tcW w:w="7011" w:type="dxa"/>
            <w:gridSpan w:val="3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Matematikai eszközök célszerű használata. 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Valós helyzetek, összefüggések elképzelése, műveletek tartalmának megértése.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Számolási készség fejlesztése változatos gyakorlással.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Szenzomotoros, algoritmusos, analógiás gondolkodás fejlesztése.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matematikai nyelv egyre pontosabb használata. </w:t>
            </w:r>
          </w:p>
        </w:tc>
      </w:tr>
      <w:tr w:rsidR="00604157" w:rsidRPr="00450B3B" w:rsidTr="009926E0">
        <w:trPr>
          <w:jc w:val="center"/>
        </w:trPr>
        <w:tc>
          <w:tcPr>
            <w:tcW w:w="3338" w:type="dxa"/>
            <w:gridSpan w:val="3"/>
            <w:vAlign w:val="center"/>
          </w:tcPr>
          <w:p w:rsidR="00604157" w:rsidRPr="00450B3B" w:rsidRDefault="001148FE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04157" w:rsidRPr="00450B3B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90" w:type="dxa"/>
            <w:gridSpan w:val="2"/>
            <w:vAlign w:val="center"/>
          </w:tcPr>
          <w:p w:rsidR="00604157" w:rsidRPr="00450B3B" w:rsidRDefault="00604157" w:rsidP="0045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148FE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evékenységek</w:t>
            </w:r>
          </w:p>
        </w:tc>
      </w:tr>
      <w:tr w:rsidR="00604157" w:rsidRPr="00450B3B" w:rsidTr="009926E0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>2.1. Számok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Számfogalom megerősítése 20-as számkörben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100-as számkör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50B3B">
              <w:rPr>
                <w:rFonts w:ascii="Times New Roman" w:hAnsi="Times New Roman"/>
                <w:sz w:val="24"/>
                <w:szCs w:val="24"/>
              </w:rPr>
              <w:t>Számfogalom</w:t>
            </w:r>
            <w:proofErr w:type="gramEnd"/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mint a halmaz tulajdonsága, számossága; darabszám 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Tárgyak,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matematikai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eszközök meg- és leszámlálása.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számlálás ritmusának (szem, kéz koordinációjának) kialakítása.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Tízes csoportok alkotása.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Számok írása, olvasása, értelmezése.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Számok modellezése matematikai eszközökkel. </w:t>
            </w:r>
          </w:p>
        </w:tc>
      </w:tr>
      <w:tr w:rsidR="00604157" w:rsidRPr="00450B3B" w:rsidTr="009926E0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Római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számok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I, V, X, L, C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római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írása, olvasása, használatuk a mindennapi élet különböző területein (kerületek, hónapok, emeletek).</w:t>
            </w:r>
          </w:p>
        </w:tc>
      </w:tr>
      <w:tr w:rsidR="00604157" w:rsidRPr="00450B3B" w:rsidTr="009926E0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0B3B">
              <w:rPr>
                <w:rFonts w:ascii="Times New Roman" w:hAnsi="Times New Roman"/>
                <w:sz w:val="24"/>
                <w:szCs w:val="24"/>
              </w:rPr>
              <w:t>Számfogalom</w:t>
            </w:r>
            <w:proofErr w:type="gramEnd"/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mint a mérés eredménye, mérőszám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Sorszám írása, olvasása, használata valós helyzetekben.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Mennyiségek meg- és kimérése választott és szabványmértékegységekkel. (hosszúság, tömeg, űrtartalom).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Különböző mennyiségek kifizetése öt- és tízforintosokkal.</w:t>
            </w:r>
          </w:p>
        </w:tc>
      </w:tr>
      <w:tr w:rsidR="00604157" w:rsidRPr="00450B3B" w:rsidTr="009926E0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tízes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számrendszer szerkezeti sajátosságai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helyiérték-táblázat szerkezete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Helyi érték, alaki érték, valódi érték 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Viszonyítás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Helyi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értékek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közötti összefüggések megfigyelése és megfogalmazása.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Helyi érték, alaki érték, valódi érték kapcsolatának megfigyelése, megfogalmazása.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Számok modellezése, összehasonlítása,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relációs jelek (</w:t>
            </w:r>
            <w:proofErr w:type="gramStart"/>
            <w:r w:rsidRPr="00450B3B">
              <w:rPr>
                <w:rFonts w:ascii="Times New Roman" w:hAnsi="Times New Roman"/>
                <w:sz w:val="24"/>
                <w:szCs w:val="24"/>
              </w:rPr>
              <w:t>&lt; &gt;</w:t>
            </w:r>
            <w:proofErr w:type="gramEnd"/>
            <w:r w:rsidRPr="00450B3B">
              <w:rPr>
                <w:rFonts w:ascii="Times New Roman" w:hAnsi="Times New Roman"/>
                <w:sz w:val="24"/>
                <w:szCs w:val="24"/>
              </w:rPr>
              <w:t xml:space="preserve"> =) értelmezése, használata.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több, kevesebb, ugyanannyi fogalmának használata.</w:t>
            </w:r>
          </w:p>
        </w:tc>
      </w:tr>
      <w:tr w:rsidR="00604157" w:rsidRPr="00450B3B" w:rsidTr="009926E0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Számsorok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Számok tulajdonságai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Tájékozódás a számegyenesen és a százas táblán.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Egyes és tízes számszomszédok leolvasása.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Számok tulajdonságainak megfigyelése, megfogalmazása. </w:t>
            </w:r>
          </w:p>
        </w:tc>
      </w:tr>
      <w:tr w:rsidR="00604157" w:rsidRPr="00450B3B" w:rsidTr="009926E0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pBdr>
                <w:between w:val="single" w:sz="4" w:space="1" w:color="auto"/>
              </w:pBd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Bontás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Számok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bontása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tízesek és egyesek összegére matematikai eszközökkel.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Bontások lejegyzése.</w:t>
            </w:r>
          </w:p>
        </w:tc>
      </w:tr>
      <w:tr w:rsidR="00604157" w:rsidRPr="00450B3B" w:rsidTr="009926E0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2.2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Műveletek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Összeadás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, kivonás 20-as számkörben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tízesátlépéssel</w:t>
            </w:r>
            <w:proofErr w:type="spellEnd"/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Összeadás, kivonás százas számkörben:</w:t>
            </w:r>
          </w:p>
          <w:p w:rsidR="00604157" w:rsidRPr="00450B3B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</w:pPr>
            <w:r w:rsidRPr="00450B3B">
              <w:t>kerek tízesek összeadása, kivonása,</w:t>
            </w:r>
          </w:p>
          <w:p w:rsidR="00604157" w:rsidRPr="00450B3B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</w:pPr>
            <w:r w:rsidRPr="00450B3B">
              <w:t>kerek tízesekhez egyesek hozzáadása, teljes kétjegyű számokból az egyesek elvétele,</w:t>
            </w:r>
          </w:p>
          <w:p w:rsidR="00604157" w:rsidRPr="00450B3B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</w:pPr>
            <w:r w:rsidRPr="00450B3B">
              <w:t>teljes kétjegyű számokhoz kerek tízesek hozzáadása, elvétele,</w:t>
            </w:r>
          </w:p>
          <w:p w:rsidR="00604157" w:rsidRPr="00450B3B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</w:pPr>
            <w:r w:rsidRPr="00450B3B">
              <w:t xml:space="preserve">teljes kétjegyű számokhoz teljes kétjegyű számok hozzáadása, elvétele </w:t>
            </w:r>
            <w:proofErr w:type="spellStart"/>
            <w:r w:rsidRPr="00450B3B">
              <w:t>tízesátlépés</w:t>
            </w:r>
            <w:proofErr w:type="spellEnd"/>
            <w:r w:rsidRPr="00450B3B">
              <w:t xml:space="preserve"> nélkül,</w:t>
            </w:r>
          </w:p>
          <w:p w:rsidR="00604157" w:rsidRPr="00450B3B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</w:pPr>
            <w:r w:rsidRPr="00450B3B">
              <w:t xml:space="preserve">teljes kétjegyű számokhoz egyjegyű számok hozzáadása, elvétele </w:t>
            </w:r>
            <w:proofErr w:type="spellStart"/>
            <w:r w:rsidRPr="00450B3B">
              <w:t>tízesátlépéssel</w:t>
            </w:r>
            <w:proofErr w:type="spellEnd"/>
            <w:r w:rsidRPr="00450B3B">
              <w:t>,</w:t>
            </w:r>
          </w:p>
          <w:p w:rsidR="00604157" w:rsidRPr="00450B3B" w:rsidRDefault="00604157" w:rsidP="00450B3B">
            <w:pPr>
              <w:pStyle w:val="Listaszerbekezds1"/>
              <w:numPr>
                <w:ilvl w:val="0"/>
                <w:numId w:val="11"/>
              </w:numPr>
              <w:ind w:left="312" w:hanging="312"/>
            </w:pPr>
            <w:r w:rsidRPr="00450B3B">
              <w:t xml:space="preserve">teljes kétjegyű számokhoz teles kétjegyű számok hozzáadása, elvétele </w:t>
            </w:r>
            <w:proofErr w:type="spellStart"/>
            <w:r w:rsidRPr="00450B3B">
              <w:t>tízesátlépéssel</w:t>
            </w:r>
            <w:proofErr w:type="spellEnd"/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Fejben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számolás.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Összeadás, kivonás, szorzás, bennfoglalás és részekre osztás értelmezése.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Történetek megjelenítése tevékenységgel.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Mennyiségi változások megfigyelése, megfogalmazása, lejegyzése művelettel.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Műveletek modellezése matematikai eszközökkel.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Összeadás, kivonás eszközökkel, majd egyre elvontabb szinten.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Önellenőrzés, számológép használata.</w:t>
            </w:r>
          </w:p>
        </w:tc>
      </w:tr>
      <w:tr w:rsidR="00604157" w:rsidRPr="00450B3B" w:rsidTr="00450B3B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Szorzás,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bennfoglalás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, részekre osztás 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10-es, 5-ös, 2-es szorzó- és bennfoglaló táblák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4-es, 3-as, 6-os szorzó és bennfoglaló táblák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szorzó- és bennfoglaló táblák memorizálása.</w:t>
            </w:r>
          </w:p>
        </w:tc>
      </w:tr>
      <w:tr w:rsidR="00604157" w:rsidRPr="00450B3B" w:rsidTr="00450B3B">
        <w:trPr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matematikai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jelek </w:t>
            </w:r>
            <w:r w:rsidRPr="00450B3B">
              <w:rPr>
                <w:rFonts w:ascii="Times New Roman" w:hAnsi="Times New Roman"/>
                <w:sz w:val="24"/>
                <w:szCs w:val="24"/>
              </w:rPr>
              <w:br/>
              <w:t xml:space="preserve">(+ </w:t>
            </w:r>
            <w:proofErr w:type="gramStart"/>
            <w:r w:rsidRPr="00450B3B">
              <w:rPr>
                <w:rFonts w:ascii="Times New Roman" w:hAnsi="Times New Roman"/>
                <w:sz w:val="24"/>
                <w:szCs w:val="24"/>
              </w:rPr>
              <w:t>– :</w:t>
            </w:r>
            <w:proofErr w:type="gramEnd"/>
            <w:r w:rsidRPr="00450B3B">
              <w:rPr>
                <w:rFonts w:ascii="Times New Roman" w:hAnsi="Times New Roman"/>
                <w:sz w:val="24"/>
                <w:szCs w:val="24"/>
              </w:rPr>
              <w:t xml:space="preserve"> &lt; &gt; =) 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Műveleti tulajdonságok: a tagok és tényezők felcserélhetősége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Műveletek közötti összefüggések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Matematikai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jelek használata a műveletek lejegyzésekor.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Tapasztalatok gyűjtése a tagok és tényezők felcserélhetőségéről, a műveletek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inverzitásáról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Műveletek közötti összefüggések megjelenítése matematikai- és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IKT-eszközökkel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Az összefüggések megfigyelése, megfogalmazása, lejegyzése. 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Valóságos helyzetek, történések elképzelése.</w:t>
            </w:r>
          </w:p>
        </w:tc>
      </w:tr>
      <w:tr w:rsidR="00604157" w:rsidRPr="00450B3B" w:rsidTr="00450B3B">
        <w:trPr>
          <w:trHeight w:val="2486"/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Egyszerű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szöveges feladatok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Egyszerű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szöveges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feladatok értelmezése, megjelenítésük lejátszással, kirakással, rajzban.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Ismert és ismeretlen adatok megállapítása, az adatok közti összefüggések megfigyelése, megfogalmazása.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Mennyiségi következtetések.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megfelelő matematikai művelet kiválasztása, a várható eredmény becslése, a művelet kiszámítása, ellenőrzése számológéppel.</w:t>
            </w:r>
          </w:p>
        </w:tc>
      </w:tr>
      <w:tr w:rsidR="00604157" w:rsidRPr="00450B3B" w:rsidTr="00450B3B">
        <w:trPr>
          <w:trHeight w:val="1415"/>
          <w:jc w:val="center"/>
        </w:trPr>
        <w:tc>
          <w:tcPr>
            <w:tcW w:w="3338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2.3. Számelméleti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ismeretek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Páros, páratlan számok</w:t>
            </w:r>
          </w:p>
        </w:tc>
        <w:tc>
          <w:tcPr>
            <w:tcW w:w="5890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páros, páratlan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számok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fogalmának kiterjesztése a </w:t>
            </w:r>
            <w:r w:rsidRPr="00450B3B">
              <w:rPr>
                <w:rFonts w:ascii="Times New Roman" w:hAnsi="Times New Roman"/>
                <w:sz w:val="24"/>
                <w:szCs w:val="24"/>
              </w:rPr>
              <w:br/>
              <w:t>100-as számkör számaira.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Tapasztalatok gyűjtése matematikai elemek párosításával, a tapasztalatok megfogalmazása.</w:t>
            </w:r>
          </w:p>
        </w:tc>
      </w:tr>
      <w:tr w:rsidR="00A178D7" w:rsidRPr="00450B3B" w:rsidTr="009926E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99" w:type="dxa"/>
            <w:vAlign w:val="center"/>
          </w:tcPr>
          <w:p w:rsidR="00A178D7" w:rsidRPr="00450B3B" w:rsidRDefault="00DA32C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229" w:type="dxa"/>
            <w:gridSpan w:val="4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Szám neve, jele; alaki,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helyi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-, valódi érték; egyes, tízes, százas; egyjegyű, kétjegyű, háromjegyű szám; kerek tízes, kerek százas; összeadás, összeadandó,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összeg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; kivonás, kisebbítendő, kivonandó, maradék, különbség; szorzás, bennfoglalás, osztás.</w:t>
            </w:r>
          </w:p>
        </w:tc>
      </w:tr>
    </w:tbl>
    <w:p w:rsidR="000E2344" w:rsidRPr="00450B3B" w:rsidRDefault="000E2344" w:rsidP="00450B3B">
      <w:pPr>
        <w:rPr>
          <w:rFonts w:ascii="Times New Roman" w:hAnsi="Times New Roman"/>
          <w:sz w:val="24"/>
          <w:szCs w:val="24"/>
        </w:rPr>
      </w:pP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5455"/>
        <w:gridCol w:w="1437"/>
      </w:tblGrid>
      <w:tr w:rsidR="00A178D7" w:rsidRPr="00450B3B" w:rsidTr="00DD2D6A">
        <w:trPr>
          <w:jc w:val="center"/>
        </w:trPr>
        <w:tc>
          <w:tcPr>
            <w:tcW w:w="2339" w:type="dxa"/>
            <w:vAlign w:val="center"/>
          </w:tcPr>
          <w:p w:rsidR="00A178D7" w:rsidRPr="00450B3B" w:rsidRDefault="00DA32CA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455" w:type="dxa"/>
            <w:vAlign w:val="center"/>
          </w:tcPr>
          <w:p w:rsidR="00A178D7" w:rsidRPr="00450B3B" w:rsidRDefault="00A178D7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G</w:t>
            </w:r>
            <w:r w:rsidR="008B42E8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eometria, mérés</w:t>
            </w:r>
          </w:p>
        </w:tc>
        <w:tc>
          <w:tcPr>
            <w:tcW w:w="1437" w:type="dxa"/>
            <w:vAlign w:val="center"/>
          </w:tcPr>
          <w:p w:rsidR="00A178D7" w:rsidRPr="00450B3B" w:rsidRDefault="006E2893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6C7AEF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 w:rsidR="00A5055B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</w:tbl>
    <w:p w:rsidR="00DD2D6A" w:rsidRPr="00450B3B" w:rsidRDefault="00DD2D6A" w:rsidP="00C96C18">
      <w:pPr>
        <w:rPr>
          <w:rFonts w:ascii="Times New Roman" w:hAnsi="Times New Roman"/>
          <w:sz w:val="24"/>
          <w:szCs w:val="24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572"/>
        <w:gridCol w:w="1140"/>
        <w:gridCol w:w="5817"/>
        <w:gridCol w:w="41"/>
      </w:tblGrid>
      <w:tr w:rsidR="00A178D7" w:rsidRPr="00450B3B" w:rsidTr="00450B3B">
        <w:trPr>
          <w:jc w:val="center"/>
        </w:trPr>
        <w:tc>
          <w:tcPr>
            <w:tcW w:w="2404" w:type="dxa"/>
            <w:gridSpan w:val="2"/>
            <w:vAlign w:val="center"/>
          </w:tcPr>
          <w:p w:rsidR="00A178D7" w:rsidRPr="00450B3B" w:rsidRDefault="00292C6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DA32CA" w:rsidRPr="00C96C18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="00DA32CA" w:rsidRPr="00450B3B" w:rsidDel="00DA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6997" w:type="dxa"/>
            <w:gridSpan w:val="3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figyelem terjedelmének és tartósságának növelése.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Érzékelés pontosságának fejlesztése.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Tájékozódás síkban, térben, időben és a mennyiségi viszonyokban.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Kreativitás fejlesztése, konstruálási kedv felkeltése.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Összehasonlítás, azonosítás, megkülönböztetés, azonosságok megállapítása (vonalak, síkidomok, testek).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Képi emlékezet fejlesztése (geometriai alakzatok, mérőeszközök, mértékegységek nagysága).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Mérő- és szerkesztőeszközök célszerű használata, becslés, mérés</w:t>
            </w:r>
            <w:r w:rsidR="000E2344" w:rsidRPr="00450B3B">
              <w:rPr>
                <w:rFonts w:ascii="Times New Roman" w:hAnsi="Times New Roman"/>
                <w:sz w:val="24"/>
                <w:szCs w:val="24"/>
              </w:rPr>
              <w:t xml:space="preserve"> gyakoroltatása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. Összefüggés megértése, mennyiségi következtetések.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Szenzomotoros és fogalomalkotó gondolkodás fejlesztése.</w:t>
            </w: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604157" w:rsidRPr="00450B3B" w:rsidTr="00450B3B">
        <w:trPr>
          <w:jc w:val="center"/>
        </w:trPr>
        <w:tc>
          <w:tcPr>
            <w:tcW w:w="3544" w:type="dxa"/>
            <w:gridSpan w:val="3"/>
            <w:vAlign w:val="center"/>
          </w:tcPr>
          <w:p w:rsidR="00604157" w:rsidRPr="00450B3B" w:rsidRDefault="001148FE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04157" w:rsidRPr="00450B3B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57" w:type="dxa"/>
            <w:gridSpan w:val="2"/>
            <w:vAlign w:val="center"/>
          </w:tcPr>
          <w:p w:rsidR="00604157" w:rsidRPr="00450B3B" w:rsidRDefault="00604157" w:rsidP="0045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148FE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3.1 Téri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elemek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Vonalak (görbe, egyenes)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Egyenes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és görbe vonalak előállítása pálcikákkal, zsinórral.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Vonalak rajzolása szabad kézzel, vonalzóval, körzővel.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Vonalak tulajdonságainak megfigyelése, megfogalmazása:</w:t>
            </w:r>
          </w:p>
          <w:p w:rsidR="00604157" w:rsidRPr="00450B3B" w:rsidRDefault="00604157" w:rsidP="00450B3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egyenes, görbe vonal</w:t>
            </w:r>
          </w:p>
          <w:p w:rsidR="00604157" w:rsidRPr="00450B3B" w:rsidRDefault="00604157" w:rsidP="00450B3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nyitott, zárt vonal</w:t>
            </w:r>
          </w:p>
          <w:p w:rsidR="00604157" w:rsidRPr="00450B3B" w:rsidRDefault="00604157" w:rsidP="00450B3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töröttvonal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Egyenes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helyzete (függőleges, vízszintes, ferde egyenesek)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Különböző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helyzetű egyenesek modellezése pálcikákkal, </w:t>
            </w:r>
            <w:r w:rsidRPr="00450B3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IKT-eszközökkel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Egyenesek helyzetének megfigyelése, megfogalmazása.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Két vagy több egyenes egymáshoz viszonyított helyzetének megfigyelése, megfogalmazása.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Párhuzamos,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merőleges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metsző egyenesek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Párhuzamos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, merőleges, metsző egyenesek kirakása pálcikákkal, rajzolásuk vonalzóval. 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Pont és vonal helyzete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Pont és vonal helyzetének megfigyelése, egymáshoz való viszonyuk megfogalmazása (rajta, kívül, belül).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Adott helyzet létrehozása.</w:t>
            </w:r>
          </w:p>
        </w:tc>
      </w:tr>
      <w:tr w:rsidR="00604157" w:rsidRPr="00450B3B" w:rsidTr="00450B3B">
        <w:trPr>
          <w:gridAfter w:val="1"/>
          <w:wAfter w:w="38" w:type="dxa"/>
          <w:trHeight w:val="283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3.2. Síkbeli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alakzatok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Háromszög, négyzet, téglalap, sokszög, kör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Síkidomok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felismerése a környezetben, megnevezésük.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Síkidomok előállítása tépéssel, vágással; rajzolásuk szabad kézzel és a szerkesztő eszközökkel.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Síkidomok jellemzőinek megfigyelése, 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megfogalmazása:</w:t>
            </w:r>
          </w:p>
          <w:p w:rsidR="00604157" w:rsidRPr="00450B3B" w:rsidRDefault="00604157" w:rsidP="00450B3B">
            <w:pPr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határoló vonalak (egyenes, görbe),</w:t>
            </w:r>
          </w:p>
          <w:p w:rsidR="00604157" w:rsidRPr="00450B3B" w:rsidRDefault="00604157" w:rsidP="00450B3B">
            <w:pPr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határoló egyenesek száma,</w:t>
            </w:r>
          </w:p>
          <w:p w:rsidR="00604157" w:rsidRPr="00450B3B" w:rsidRDefault="00604157" w:rsidP="00450B3B">
            <w:pPr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oldalak helyzete,</w:t>
            </w:r>
          </w:p>
          <w:p w:rsidR="00604157" w:rsidRPr="00450B3B" w:rsidRDefault="00604157" w:rsidP="00450B3B">
            <w:pPr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oldalak nagysága.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Síkidomok összehasonlítása, analizálása, a közös tulajdonságok kiemelése, csoportosításuk.</w:t>
            </w:r>
          </w:p>
        </w:tc>
      </w:tr>
      <w:tr w:rsidR="00604157" w:rsidRPr="00450B3B" w:rsidTr="00450B3B">
        <w:trPr>
          <w:gridAfter w:val="1"/>
          <w:wAfter w:w="38" w:type="dxa"/>
          <w:trHeight w:val="3122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3.3. Térbeli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alakzatok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Kocka, téglatest, gömb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Testek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felismerése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a környezetben, megnevezésük.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Testek előállítása gyurmából.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Építés kockákból minta alapján és szabadon.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Testek tulajdonságainak megfigyelése, megfogalmazása:</w:t>
            </w:r>
          </w:p>
          <w:p w:rsidR="00604157" w:rsidRPr="00450B3B" w:rsidRDefault="00604157" w:rsidP="00450B3B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határoló lapok (egyenes- és görbe lap),</w:t>
            </w:r>
          </w:p>
          <w:p w:rsidR="00604157" w:rsidRPr="00450B3B" w:rsidRDefault="00604157" w:rsidP="00450B3B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határoló lapok száma,</w:t>
            </w:r>
          </w:p>
          <w:p w:rsidR="00604157" w:rsidRPr="00450B3B" w:rsidRDefault="00604157" w:rsidP="00450B3B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határoló lapok helyzete,</w:t>
            </w:r>
          </w:p>
          <w:p w:rsidR="00604157" w:rsidRPr="00450B3B" w:rsidRDefault="00604157" w:rsidP="00450B3B">
            <w:pPr>
              <w:numPr>
                <w:ilvl w:val="0"/>
                <w:numId w:val="12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határoló lapok alakja (négyzet, téglalap).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Testek összehasonlítása, analizálása, a közös tulajdonságok kiemelése, csoportosításuk.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3.4.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Transzformációk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Tükrös alakzatok, tengelyes szimmetria</w:t>
            </w:r>
          </w:p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Tükrözés 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Tükrös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alakzatok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megfigyelése a környezetben.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Tükrös alakzatok vizsgálata síktükörrel.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Tükrös alakzatok előállítása tépéssel, vágással, hajtogatással.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Tükrös alakzatok előállítása térben.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Alakzatok tükrözése térben, síkban síktükörrel.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Alakzatok és tükörképük összehasonlítása, az azonosság és a különbség megfogalmazása.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  <w:lang w:val="cs-CZ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>3.5. Mérés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Hosszúság, űrtartalom, tömeg 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Mérés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választott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és szabványmértékegységekkel.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Becslés, megmérés, kimérés.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Összefüggések felfedezése a mértékegység nagysága és a mérőszám között.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Szabványmértékegységek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157" w:rsidRPr="00450B3B" w:rsidRDefault="00604157" w:rsidP="00C96C18">
            <w:pPr>
              <w:numPr>
                <w:ilvl w:val="0"/>
                <w:numId w:val="2"/>
              </w:numPr>
              <w:ind w:left="584" w:hanging="227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hosszúság (m, dm, cm)</w:t>
            </w:r>
          </w:p>
          <w:p w:rsidR="00604157" w:rsidRPr="00450B3B" w:rsidRDefault="00604157" w:rsidP="00450B3B">
            <w:pPr>
              <w:numPr>
                <w:ilvl w:val="0"/>
                <w:numId w:val="2"/>
              </w:numPr>
              <w:ind w:left="584" w:hanging="227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űrtartalom (hl, l, dl) </w:t>
            </w:r>
          </w:p>
          <w:p w:rsidR="00604157" w:rsidRPr="00450B3B" w:rsidRDefault="00604157" w:rsidP="00450B3B">
            <w:pPr>
              <w:numPr>
                <w:ilvl w:val="0"/>
                <w:numId w:val="2"/>
              </w:numPr>
              <w:ind w:left="584" w:hanging="227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tömeg (kg, dkg)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Szabványmértékegységek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értelmezése, nevük, jelük.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Mérendő anyagok, mérőeszközök, mértékegységek egymáshoz rendelése.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Ugyanannak a mennyiségnek megmérése különböző mértékegységekkel.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Mértékváltás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Mértékváltás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következtetéssel.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Idő mértékegységei: év, évszak, hónap, hét, nap, óra, perc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Múlt, jelen,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jövő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fogalma.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Előtte, utána, korábban, később viszonyfogalmak érzékeltetése, használatuk.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Időtartam érzékelése, mérése egyenes tempójú mozgással, hanggal, szabvány egységekkel.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Időpont leolvasása percnyi pontossággal.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Óra beállítása adott időpontra.</w:t>
            </w:r>
          </w:p>
        </w:tc>
      </w:tr>
      <w:tr w:rsidR="00604157" w:rsidRPr="00450B3B" w:rsidTr="00450B3B">
        <w:trPr>
          <w:gridAfter w:val="1"/>
          <w:wAfter w:w="38" w:type="dxa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Pénz,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forint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Pénzérmék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megismerése, használata.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forint jele: Ft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Mennyiségek be- és felváltása.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Ugyanannak a mennyiségnek kifizetése többféleképpen.</w:t>
            </w:r>
          </w:p>
        </w:tc>
      </w:tr>
      <w:tr w:rsidR="00604157" w:rsidRPr="00450B3B" w:rsidTr="00450B3B">
        <w:trPr>
          <w:gridAfter w:val="1"/>
          <w:wAfter w:w="38" w:type="dxa"/>
          <w:trHeight w:val="1350"/>
          <w:jc w:val="center"/>
        </w:trPr>
        <w:tc>
          <w:tcPr>
            <w:tcW w:w="3544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3.6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Kerület</w:t>
            </w: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>, terület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Négyzet, téglalap kerülete, területe </w:t>
            </w:r>
          </w:p>
        </w:tc>
        <w:tc>
          <w:tcPr>
            <w:tcW w:w="5819" w:type="dxa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Kerület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fogalmának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alapozása körüljárással, méréssel.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Négyzet és a téglalap kerületének számítása mért vagy adott adatok alapján.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Terület fogalmának előkészítése lefedéssel.</w:t>
            </w:r>
          </w:p>
        </w:tc>
      </w:tr>
      <w:tr w:rsidR="00A178D7" w:rsidRPr="00450B3B" w:rsidTr="00450B3B">
        <w:tblPrEx>
          <w:tblBorders>
            <w:top w:val="none" w:sz="0" w:space="0" w:color="auto"/>
          </w:tblBorders>
        </w:tblPrEx>
        <w:trPr>
          <w:gridAfter w:val="1"/>
          <w:wAfter w:w="41" w:type="dxa"/>
          <w:jc w:val="center"/>
        </w:trPr>
        <w:tc>
          <w:tcPr>
            <w:tcW w:w="1831" w:type="dxa"/>
            <w:vAlign w:val="center"/>
          </w:tcPr>
          <w:p w:rsidR="00A178D7" w:rsidRPr="00450B3B" w:rsidRDefault="00DA32CA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529" w:type="dxa"/>
            <w:gridSpan w:val="3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Térbeli elem, síkbeli alakzat, térbeli alakzat,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transzformáció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mértékegység, pénz, kerület, terület.</w:t>
            </w:r>
          </w:p>
        </w:tc>
      </w:tr>
    </w:tbl>
    <w:p w:rsidR="000E2344" w:rsidRPr="00450B3B" w:rsidRDefault="000E2344" w:rsidP="00450B3B">
      <w:pPr>
        <w:rPr>
          <w:rFonts w:ascii="Times New Roman" w:hAnsi="Times New Roman"/>
          <w:sz w:val="24"/>
          <w:szCs w:val="24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341"/>
        <w:gridCol w:w="1118"/>
        <w:gridCol w:w="4519"/>
        <w:gridCol w:w="1298"/>
      </w:tblGrid>
      <w:tr w:rsidR="00A178D7" w:rsidRPr="00450B3B" w:rsidTr="009926E0">
        <w:trPr>
          <w:jc w:val="center"/>
        </w:trPr>
        <w:tc>
          <w:tcPr>
            <w:tcW w:w="2298" w:type="dxa"/>
            <w:gridSpan w:val="2"/>
            <w:vAlign w:val="center"/>
          </w:tcPr>
          <w:p w:rsidR="00A178D7" w:rsidRPr="00450B3B" w:rsidRDefault="00DA32CA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5637" w:type="dxa"/>
            <w:gridSpan w:val="2"/>
            <w:vAlign w:val="center"/>
          </w:tcPr>
          <w:p w:rsidR="00A178D7" w:rsidRPr="00450B3B" w:rsidRDefault="00A178D7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</w:t>
            </w:r>
            <w:r w:rsidR="008B42E8" w:rsidRPr="00450B3B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üggvények, az analízis elemei</w:t>
            </w:r>
          </w:p>
        </w:tc>
        <w:tc>
          <w:tcPr>
            <w:tcW w:w="1298" w:type="dxa"/>
            <w:vAlign w:val="center"/>
          </w:tcPr>
          <w:p w:rsidR="00A178D7" w:rsidRPr="00450B3B" w:rsidRDefault="006E2893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Javasolt óraszám:</w:t>
            </w:r>
            <w:r w:rsidR="009A4173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C7AE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A5055B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óra</w:t>
            </w:r>
          </w:p>
        </w:tc>
      </w:tr>
      <w:tr w:rsidR="00A178D7" w:rsidRPr="00450B3B" w:rsidTr="009926E0">
        <w:trPr>
          <w:jc w:val="center"/>
        </w:trPr>
        <w:tc>
          <w:tcPr>
            <w:tcW w:w="2298" w:type="dxa"/>
            <w:gridSpan w:val="2"/>
            <w:vAlign w:val="center"/>
          </w:tcPr>
          <w:p w:rsidR="00A178D7" w:rsidRPr="00450B3B" w:rsidRDefault="009A4173" w:rsidP="00C96C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="00DA32CA"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témakör</w:t>
            </w:r>
            <w:r w:rsidR="00DA32CA" w:rsidRPr="00450B3B" w:rsidDel="00DA32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50B3B">
              <w:rPr>
                <w:rFonts w:ascii="Times New Roman" w:hAnsi="Times New Roman"/>
                <w:b/>
                <w:bCs/>
                <w:sz w:val="24"/>
                <w:szCs w:val="24"/>
              </w:rPr>
              <w:t>nevelési-fejlesztési céljai</w:t>
            </w:r>
          </w:p>
        </w:tc>
        <w:tc>
          <w:tcPr>
            <w:tcW w:w="6935" w:type="dxa"/>
            <w:gridSpan w:val="3"/>
            <w:vAlign w:val="center"/>
          </w:tcPr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Összehasonlítás, összefüggés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felfogása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megfogalmazása, jelölése, rendezés, kiegészítés.</w:t>
            </w: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Induktív-deduktív következtetések gyakoroltatása.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Relációk, sorozatok, függvények, táblázatok megértése. Logikus gondolkodás fejlesztése.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Relációs szókincs használata.</w:t>
            </w:r>
          </w:p>
        </w:tc>
      </w:tr>
      <w:tr w:rsidR="00604157" w:rsidRPr="00450B3B" w:rsidTr="009926E0">
        <w:trPr>
          <w:jc w:val="center"/>
        </w:trPr>
        <w:tc>
          <w:tcPr>
            <w:tcW w:w="3416" w:type="dxa"/>
            <w:gridSpan w:val="3"/>
            <w:vAlign w:val="center"/>
          </w:tcPr>
          <w:p w:rsidR="00604157" w:rsidRPr="00450B3B" w:rsidRDefault="001148FE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Fejlesztési i</w:t>
            </w:r>
            <w:r w:rsidR="00604157" w:rsidRPr="00450B3B">
              <w:rPr>
                <w:rFonts w:ascii="Times New Roman" w:hAnsi="Times New Roman"/>
                <w:b/>
                <w:sz w:val="24"/>
                <w:szCs w:val="24"/>
              </w:rPr>
              <w:t>smeretek</w:t>
            </w:r>
          </w:p>
        </w:tc>
        <w:tc>
          <w:tcPr>
            <w:tcW w:w="5817" w:type="dxa"/>
            <w:gridSpan w:val="2"/>
            <w:vAlign w:val="center"/>
          </w:tcPr>
          <w:p w:rsidR="00604157" w:rsidRPr="00450B3B" w:rsidRDefault="00604157" w:rsidP="0045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Fejlesztési </w:t>
            </w:r>
            <w:r w:rsidR="001148FE">
              <w:rPr>
                <w:rFonts w:ascii="Times New Roman" w:hAnsi="Times New Roman"/>
                <w:b/>
                <w:sz w:val="24"/>
                <w:szCs w:val="24"/>
              </w:rPr>
              <w:t>tevékenységek</w:t>
            </w:r>
          </w:p>
        </w:tc>
      </w:tr>
      <w:tr w:rsidR="00604157" w:rsidRPr="00450B3B" w:rsidTr="00450B3B">
        <w:trPr>
          <w:jc w:val="center"/>
        </w:trPr>
        <w:tc>
          <w:tcPr>
            <w:tcW w:w="3416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4.1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Összefüggések</w:t>
            </w:r>
          </w:p>
        </w:tc>
        <w:tc>
          <w:tcPr>
            <w:tcW w:w="5817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Kapcsolatok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felfedezése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a környezetben, tárgyhalmazok, számok, műveletek, mennyiségek, mértékegységek és geometriai alakzatok körében.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Összefüggések megértése, megfogalmazása, jelölése vonallal, nyíllal, relációs jelekkel, nyitott mondatokkal.</w:t>
            </w:r>
          </w:p>
        </w:tc>
      </w:tr>
      <w:tr w:rsidR="00604157" w:rsidRPr="00450B3B" w:rsidTr="00450B3B">
        <w:trPr>
          <w:jc w:val="center"/>
        </w:trPr>
        <w:tc>
          <w:tcPr>
            <w:tcW w:w="3416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4.2.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Sorozatok</w:t>
            </w:r>
          </w:p>
          <w:p w:rsidR="00604157" w:rsidRPr="00450B3B" w:rsidRDefault="00604157" w:rsidP="00C96C18">
            <w:pPr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Szabályfelismerés, szabálykövetés</w:t>
            </w:r>
          </w:p>
        </w:tc>
        <w:tc>
          <w:tcPr>
            <w:tcW w:w="5817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Szabályjátékok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logikai készlettel, számokkal egy tulajdonság változásával.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Szabály felismerése, megfogalmazása, lejegyzése.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Táblázat kitöltése adott és felismert szabály alapján.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Sorozatok folytatása tárgyakkal, logikai játékkal, rajzban.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Számok rendezése.</w:t>
            </w:r>
          </w:p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Hiányos számsorok kiegészítése.</w:t>
            </w:r>
          </w:p>
        </w:tc>
      </w:tr>
      <w:tr w:rsidR="00604157" w:rsidRPr="00450B3B" w:rsidTr="00450B3B">
        <w:trPr>
          <w:jc w:val="center"/>
        </w:trPr>
        <w:tc>
          <w:tcPr>
            <w:tcW w:w="3416" w:type="dxa"/>
            <w:gridSpan w:val="3"/>
          </w:tcPr>
          <w:p w:rsidR="00604157" w:rsidRPr="00450B3B" w:rsidRDefault="00604157" w:rsidP="00450B3B">
            <w:p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Növekvő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és csökkenő számsorok</w:t>
            </w:r>
          </w:p>
        </w:tc>
        <w:tc>
          <w:tcPr>
            <w:tcW w:w="5817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Növekvő és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csökkenő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számsorok alkotása megadott és felismert szabály alapján.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Állandó különbségű sorozatok folytatása mindkét irányban megadott és választott szabály alapján.</w:t>
            </w:r>
          </w:p>
        </w:tc>
      </w:tr>
      <w:tr w:rsidR="00604157" w:rsidRPr="00450B3B" w:rsidTr="00450B3B">
        <w:trPr>
          <w:jc w:val="center"/>
        </w:trPr>
        <w:tc>
          <w:tcPr>
            <w:tcW w:w="3416" w:type="dxa"/>
            <w:gridSpan w:val="3"/>
          </w:tcPr>
          <w:p w:rsidR="00604157" w:rsidRPr="00450B3B" w:rsidRDefault="00604157" w:rsidP="00450B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4.3. </w:t>
            </w:r>
            <w:r w:rsidRPr="00450B3B">
              <w:rPr>
                <w:rFonts w:ascii="Times New Roman" w:hAnsi="Times New Roman"/>
                <w:i/>
                <w:sz w:val="24"/>
                <w:szCs w:val="24"/>
                <w:lang w:val="cs-CZ"/>
              </w:rPr>
              <w:t>Függvények</w:t>
            </w:r>
            <w:r w:rsidRPr="00450B3B">
              <w:rPr>
                <w:rFonts w:ascii="Times New Roman" w:hAnsi="Times New Roman"/>
                <w:i/>
                <w:sz w:val="24"/>
                <w:szCs w:val="24"/>
              </w:rPr>
              <w:t xml:space="preserve"> megadása, ábrázolása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157" w:rsidRPr="00450B3B" w:rsidRDefault="00604157" w:rsidP="00450B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Táblázat olvasása</w:t>
            </w:r>
          </w:p>
        </w:tc>
        <w:tc>
          <w:tcPr>
            <w:tcW w:w="5817" w:type="dxa"/>
            <w:gridSpan w:val="2"/>
          </w:tcPr>
          <w:p w:rsidR="00604157" w:rsidRPr="00450B3B" w:rsidRDefault="0060415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mindennapi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életből megfigyelt, gyűjtött, számlált, mért adatok lejegyzése, táblázatba rendezésük.</w:t>
            </w:r>
          </w:p>
          <w:p w:rsidR="00604157" w:rsidRPr="00450B3B" w:rsidRDefault="0060415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Táblázat adatainak értelmezése, kitöltésük adott és felismert szabály alapján.</w:t>
            </w:r>
          </w:p>
        </w:tc>
      </w:tr>
      <w:tr w:rsidR="00A178D7" w:rsidRPr="00450B3B" w:rsidTr="009926E0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57" w:type="dxa"/>
            <w:vAlign w:val="center"/>
          </w:tcPr>
          <w:p w:rsidR="00A178D7" w:rsidRPr="00450B3B" w:rsidRDefault="00DA32CA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ogalmak</w:t>
            </w:r>
          </w:p>
        </w:tc>
        <w:tc>
          <w:tcPr>
            <w:tcW w:w="7276" w:type="dxa"/>
            <w:gridSpan w:val="4"/>
            <w:vAlign w:val="center"/>
          </w:tcPr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Kapcsolat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>, különbség, azonosság, szabály, táblázat, sorozat, függvény.</w:t>
            </w:r>
          </w:p>
        </w:tc>
      </w:tr>
    </w:tbl>
    <w:p w:rsidR="00A178D7" w:rsidRPr="00450B3B" w:rsidRDefault="00A178D7" w:rsidP="00450B3B">
      <w:pPr>
        <w:rPr>
          <w:rFonts w:ascii="Times New Roman" w:hAnsi="Times New Roman"/>
          <w:sz w:val="24"/>
          <w:szCs w:val="24"/>
        </w:rPr>
      </w:pPr>
    </w:p>
    <w:p w:rsidR="00D76E55" w:rsidRDefault="00D76E55">
      <w:r>
        <w:br w:type="page"/>
      </w:r>
      <w:bookmarkStart w:id="0" w:name="_GoBack"/>
      <w:bookmarkEnd w:id="0"/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7083"/>
      </w:tblGrid>
      <w:tr w:rsidR="00A178D7" w:rsidRPr="00450B3B" w:rsidTr="00D76E55">
        <w:trPr>
          <w:jc w:val="center"/>
        </w:trPr>
        <w:tc>
          <w:tcPr>
            <w:tcW w:w="2148" w:type="dxa"/>
            <w:vAlign w:val="center"/>
          </w:tcPr>
          <w:p w:rsidR="00A178D7" w:rsidRPr="00450B3B" w:rsidRDefault="00DA32CA" w:rsidP="00450B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Összegzett </w:t>
            </w:r>
            <w:r w:rsidR="00F3021A"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tanulási </w:t>
            </w:r>
            <w:r w:rsidRPr="00450B3B">
              <w:rPr>
                <w:rFonts w:ascii="Times New Roman" w:hAnsi="Times New Roman"/>
                <w:b/>
                <w:sz w:val="24"/>
                <w:szCs w:val="24"/>
              </w:rPr>
              <w:t xml:space="preserve">eredmények </w:t>
            </w:r>
            <w:r w:rsidR="00A178D7" w:rsidRPr="00450B3B">
              <w:rPr>
                <w:rFonts w:ascii="Times New Roman" w:hAnsi="Times New Roman"/>
                <w:b/>
                <w:sz w:val="24"/>
                <w:szCs w:val="24"/>
              </w:rPr>
              <w:t>a két évfolyamos ciklus végére</w:t>
            </w:r>
          </w:p>
        </w:tc>
        <w:tc>
          <w:tcPr>
            <w:tcW w:w="7083" w:type="dxa"/>
            <w:vAlign w:val="center"/>
          </w:tcPr>
          <w:p w:rsidR="00F3021A" w:rsidRPr="00450B3B" w:rsidRDefault="00F3021A" w:rsidP="00450B3B">
            <w:pPr>
              <w:pStyle w:val="Szveg"/>
              <w:spacing w:after="0"/>
              <w:jc w:val="left"/>
              <w:rPr>
                <w:sz w:val="24"/>
              </w:rPr>
            </w:pPr>
            <w:r w:rsidRPr="00450B3B">
              <w:rPr>
                <w:sz w:val="24"/>
              </w:rPr>
              <w:t xml:space="preserve">A </w:t>
            </w:r>
            <w:proofErr w:type="spellStart"/>
            <w:r w:rsidRPr="00450B3B">
              <w:rPr>
                <w:sz w:val="24"/>
              </w:rPr>
              <w:t>Nat-ban</w:t>
            </w:r>
            <w:proofErr w:type="spellEnd"/>
            <w:r w:rsidRPr="00450B3B">
              <w:rPr>
                <w:sz w:val="24"/>
              </w:rPr>
              <w:t xml:space="preserve"> meghatározott tanulási eredmények a tanulók sajátos nevelési igénye és egyéni képességei szerint, különösen:</w:t>
            </w:r>
          </w:p>
          <w:p w:rsidR="00F3021A" w:rsidRPr="00450B3B" w:rsidRDefault="00F3021A" w:rsidP="0045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Halmaz </w:t>
            </w:r>
            <w:r w:rsidRPr="00450B3B">
              <w:rPr>
                <w:rFonts w:ascii="Times New Roman" w:hAnsi="Times New Roman"/>
                <w:sz w:val="24"/>
                <w:szCs w:val="24"/>
                <w:lang w:val="cs-CZ"/>
              </w:rPr>
              <w:t>elemeinek</w:t>
            </w:r>
            <w:r w:rsidRPr="00450B3B">
              <w:rPr>
                <w:rFonts w:ascii="Times New Roman" w:hAnsi="Times New Roman"/>
                <w:sz w:val="24"/>
                <w:szCs w:val="24"/>
              </w:rPr>
              <w:t xml:space="preserve"> adott, illetve választott szempont szerinti válogatása, csoportosítása.</w:t>
            </w:r>
          </w:p>
          <w:p w:rsidR="00A178D7" w:rsidRPr="00450B3B" w:rsidRDefault="00A178D7" w:rsidP="00C96C18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Kész halmazról igaz, nem igaz állítások megfogalmazása.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Állítások igazságának eldöntése. 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Számok írása, olvasása, értelmezése 100-as számkörben.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Számok összehasonlítása, helyük a számsorban, számszomszédok.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Összeadás, kivonás 20-as számkörben készségszinten.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 xml:space="preserve">Összeadás, kivonás 100-as számkörben </w:t>
            </w:r>
            <w:proofErr w:type="spellStart"/>
            <w:r w:rsidRPr="00450B3B">
              <w:rPr>
                <w:rFonts w:ascii="Times New Roman" w:hAnsi="Times New Roman"/>
                <w:sz w:val="24"/>
                <w:szCs w:val="24"/>
              </w:rPr>
              <w:t>tízesátlépés</w:t>
            </w:r>
            <w:proofErr w:type="spellEnd"/>
            <w:r w:rsidRPr="00450B3B">
              <w:rPr>
                <w:rFonts w:ascii="Times New Roman" w:hAnsi="Times New Roman"/>
                <w:sz w:val="24"/>
                <w:szCs w:val="24"/>
              </w:rPr>
              <w:t xml:space="preserve"> nélkül analógia és eszközök segítségével.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Gyakorlottság a tanult szorzó- és bennfoglaló táblákban.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négyzet, téglalap, háromszög, kör felismerése, megnevezése.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négyzet és a téglalap tulajdonságainak ismerete.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négyzet és a téglalap kerületének mérése, számítása mért adatok alapján (szükség esetén segítséggel).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kocka, téglatest és a gömb felismerése, megnevezése.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A tanult mértékegységek ismerete, használata.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Nem matematikai és matematikai relációk felismerése, jelölése.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Szabály felismerése, megfogalmazása egyszerűbb esetekben.</w:t>
            </w:r>
          </w:p>
          <w:p w:rsidR="00A178D7" w:rsidRPr="00450B3B" w:rsidRDefault="00A178D7" w:rsidP="00450B3B">
            <w:pPr>
              <w:rPr>
                <w:rFonts w:ascii="Times New Roman" w:hAnsi="Times New Roman"/>
                <w:sz w:val="24"/>
                <w:szCs w:val="24"/>
              </w:rPr>
            </w:pPr>
            <w:r w:rsidRPr="00450B3B">
              <w:rPr>
                <w:rFonts w:ascii="Times New Roman" w:hAnsi="Times New Roman"/>
                <w:sz w:val="24"/>
                <w:szCs w:val="24"/>
              </w:rPr>
              <w:t>Állandó különbségű sorozatok folytatása mindkét irányban.</w:t>
            </w:r>
          </w:p>
        </w:tc>
      </w:tr>
    </w:tbl>
    <w:p w:rsidR="00A178D7" w:rsidRPr="00450B3B" w:rsidRDefault="00A178D7" w:rsidP="00C96C18">
      <w:pPr>
        <w:rPr>
          <w:rFonts w:ascii="Times New Roman" w:hAnsi="Times New Roman"/>
          <w:sz w:val="24"/>
          <w:szCs w:val="24"/>
        </w:rPr>
      </w:pPr>
    </w:p>
    <w:sectPr w:rsidR="00A178D7" w:rsidRPr="00450B3B" w:rsidSect="00A178D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B4" w:rsidRDefault="00BC35B4" w:rsidP="00A178D7">
      <w:r>
        <w:separator/>
      </w:r>
    </w:p>
  </w:endnote>
  <w:endnote w:type="continuationSeparator" w:id="0">
    <w:p w:rsidR="00BC35B4" w:rsidRDefault="00BC35B4" w:rsidP="00A1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242266"/>
      <w:docPartObj>
        <w:docPartGallery w:val="Page Numbers (Bottom of Page)"/>
        <w:docPartUnique/>
      </w:docPartObj>
    </w:sdtPr>
    <w:sdtEndPr/>
    <w:sdtContent>
      <w:p w:rsidR="000E77E8" w:rsidRDefault="000E77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E55">
          <w:rPr>
            <w:noProof/>
          </w:rPr>
          <w:t>14</w:t>
        </w:r>
        <w:r>
          <w:fldChar w:fldCharType="end"/>
        </w:r>
      </w:p>
    </w:sdtContent>
  </w:sdt>
  <w:p w:rsidR="000E77E8" w:rsidRDefault="000E77E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B4" w:rsidRDefault="00BC35B4" w:rsidP="00A178D7">
      <w:r>
        <w:separator/>
      </w:r>
    </w:p>
  </w:footnote>
  <w:footnote w:type="continuationSeparator" w:id="0">
    <w:p w:rsidR="00BC35B4" w:rsidRDefault="00BC35B4" w:rsidP="00A1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5B" w:rsidRDefault="0010535B" w:rsidP="000E77E8">
    <w:pPr>
      <w:pStyle w:val="lfej"/>
      <w:jc w:val="center"/>
    </w:pPr>
    <w:r>
      <w:t>037141 Bakonyszentlászlói Szent László Általános Iskola</w:t>
    </w:r>
  </w:p>
  <w:p w:rsidR="0010535B" w:rsidRDefault="0010535B" w:rsidP="000E77E8">
    <w:pPr>
      <w:pStyle w:val="lfej"/>
      <w:jc w:val="center"/>
    </w:pPr>
    <w:r>
      <w:t>Matematika</w:t>
    </w:r>
    <w:r w:rsidR="000E77E8">
      <w:t xml:space="preserve"> TANAK 1-4.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DA05894"/>
    <w:multiLevelType w:val="hybridMultilevel"/>
    <w:tmpl w:val="6896CF24"/>
    <w:lvl w:ilvl="0" w:tplc="707A593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1076E5E"/>
    <w:multiLevelType w:val="hybridMultilevel"/>
    <w:tmpl w:val="50EE3BA6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7252"/>
    <w:multiLevelType w:val="hybridMultilevel"/>
    <w:tmpl w:val="D43A5892"/>
    <w:lvl w:ilvl="0" w:tplc="7F880752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1B533B"/>
    <w:multiLevelType w:val="hybridMultilevel"/>
    <w:tmpl w:val="6E78721C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F02A55"/>
    <w:multiLevelType w:val="hybridMultilevel"/>
    <w:tmpl w:val="5784D350"/>
    <w:lvl w:ilvl="0" w:tplc="707A593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5F5EDE"/>
    <w:multiLevelType w:val="hybridMultilevel"/>
    <w:tmpl w:val="7B7E3470"/>
    <w:lvl w:ilvl="0" w:tplc="46EAF87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840367F"/>
    <w:multiLevelType w:val="hybridMultilevel"/>
    <w:tmpl w:val="B1BC102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520E0"/>
    <w:multiLevelType w:val="hybridMultilevel"/>
    <w:tmpl w:val="CC2E879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B218A"/>
    <w:multiLevelType w:val="hybridMultilevel"/>
    <w:tmpl w:val="040456EE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396C"/>
    <w:multiLevelType w:val="hybridMultilevel"/>
    <w:tmpl w:val="238E7EC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77602"/>
    <w:multiLevelType w:val="multilevel"/>
    <w:tmpl w:val="C3A66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7345C05"/>
    <w:multiLevelType w:val="hybridMultilevel"/>
    <w:tmpl w:val="BF523978"/>
    <w:lvl w:ilvl="0" w:tplc="707A59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C"/>
    <w:rsid w:val="000E2344"/>
    <w:rsid w:val="000E4D76"/>
    <w:rsid w:val="000E77E8"/>
    <w:rsid w:val="0010535B"/>
    <w:rsid w:val="001148FE"/>
    <w:rsid w:val="001155D0"/>
    <w:rsid w:val="001C4392"/>
    <w:rsid w:val="001C7A3C"/>
    <w:rsid w:val="00292C6A"/>
    <w:rsid w:val="002B05EA"/>
    <w:rsid w:val="003C7711"/>
    <w:rsid w:val="00416BED"/>
    <w:rsid w:val="004504FF"/>
    <w:rsid w:val="00450B3B"/>
    <w:rsid w:val="004722C8"/>
    <w:rsid w:val="004D1599"/>
    <w:rsid w:val="00503E00"/>
    <w:rsid w:val="0050663B"/>
    <w:rsid w:val="0051370B"/>
    <w:rsid w:val="00565125"/>
    <w:rsid w:val="0057158E"/>
    <w:rsid w:val="00604157"/>
    <w:rsid w:val="00660FB5"/>
    <w:rsid w:val="0069619C"/>
    <w:rsid w:val="006C5C78"/>
    <w:rsid w:val="006C7AEF"/>
    <w:rsid w:val="006D0145"/>
    <w:rsid w:val="006D388D"/>
    <w:rsid w:val="006E2893"/>
    <w:rsid w:val="00722F61"/>
    <w:rsid w:val="00752F8F"/>
    <w:rsid w:val="00776FEC"/>
    <w:rsid w:val="0080046B"/>
    <w:rsid w:val="0088505C"/>
    <w:rsid w:val="008B42E8"/>
    <w:rsid w:val="00906AEF"/>
    <w:rsid w:val="00923866"/>
    <w:rsid w:val="009926E0"/>
    <w:rsid w:val="009A4173"/>
    <w:rsid w:val="009C0832"/>
    <w:rsid w:val="009C6B43"/>
    <w:rsid w:val="009F328E"/>
    <w:rsid w:val="00A178D7"/>
    <w:rsid w:val="00A5055B"/>
    <w:rsid w:val="00A551FD"/>
    <w:rsid w:val="00BC35B4"/>
    <w:rsid w:val="00C07CBB"/>
    <w:rsid w:val="00C96C18"/>
    <w:rsid w:val="00CD243D"/>
    <w:rsid w:val="00CF3179"/>
    <w:rsid w:val="00CF3EDA"/>
    <w:rsid w:val="00D76E55"/>
    <w:rsid w:val="00DA32CA"/>
    <w:rsid w:val="00DD2D6A"/>
    <w:rsid w:val="00E52279"/>
    <w:rsid w:val="00EF1BE1"/>
    <w:rsid w:val="00F3021A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619C"/>
    <w:rPr>
      <w:rFonts w:ascii="Calibri" w:eastAsia="Times New Roman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9619C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Cmsor2">
    <w:name w:val="heading 2"/>
    <w:basedOn w:val="Norml"/>
    <w:next w:val="Norml"/>
    <w:link w:val="Cmsor2Char"/>
    <w:uiPriority w:val="99"/>
    <w:qFormat/>
    <w:rsid w:val="0069619C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Cmsor3">
    <w:name w:val="heading 3"/>
    <w:basedOn w:val="Norml"/>
    <w:next w:val="Norml"/>
    <w:link w:val="Cmsor3Char"/>
    <w:uiPriority w:val="99"/>
    <w:qFormat/>
    <w:rsid w:val="0069619C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9"/>
    <w:qFormat/>
    <w:rsid w:val="0069619C"/>
    <w:pPr>
      <w:keepNext/>
      <w:numPr>
        <w:ilvl w:val="3"/>
        <w:numId w:val="7"/>
      </w:numPr>
      <w:jc w:val="center"/>
      <w:outlineLvl w:val="3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69619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Cmsor2Char">
    <w:name w:val="Címsor 2 Char"/>
    <w:link w:val="Cmsor2"/>
    <w:uiPriority w:val="99"/>
    <w:locked/>
    <w:rsid w:val="0069619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locked/>
    <w:rsid w:val="0069619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Cmsor4Char">
    <w:name w:val="Címsor 4 Char"/>
    <w:link w:val="Cmsor4"/>
    <w:uiPriority w:val="99"/>
    <w:locked/>
    <w:rsid w:val="0069619C"/>
    <w:rPr>
      <w:rFonts w:eastAsia="Times New Roman" w:cs="Times New Roman"/>
      <w:b/>
      <w:sz w:val="20"/>
      <w:szCs w:val="20"/>
      <w:lang w:eastAsia="ar-SA" w:bidi="ar-SA"/>
    </w:rPr>
  </w:style>
  <w:style w:type="paragraph" w:customStyle="1" w:styleId="Listaszerbekezds1">
    <w:name w:val="Listaszerű bekezdés1"/>
    <w:basedOn w:val="Norml"/>
    <w:uiPriority w:val="99"/>
    <w:rsid w:val="0069619C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customStyle="1" w:styleId="Listaszerbekezds2">
    <w:name w:val="Listaszerű bekezdés2"/>
    <w:basedOn w:val="Norml"/>
    <w:uiPriority w:val="99"/>
    <w:rsid w:val="0069619C"/>
    <w:pPr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404E6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rsid w:val="002A609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2A609A"/>
    <w:rPr>
      <w:rFonts w:ascii="Calibri" w:hAnsi="Calibri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rsid w:val="002A609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2A609A"/>
    <w:rPr>
      <w:rFonts w:ascii="Calibri" w:hAnsi="Calibri" w:cs="Times New Roman"/>
      <w:sz w:val="22"/>
      <w:szCs w:val="22"/>
    </w:rPr>
  </w:style>
  <w:style w:type="character" w:styleId="Jegyzethivatkozs">
    <w:name w:val="annotation reference"/>
    <w:uiPriority w:val="99"/>
    <w:semiHidden/>
    <w:rsid w:val="0011317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11317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113171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1317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113171"/>
    <w:rPr>
      <w:rFonts w:ascii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1131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113171"/>
    <w:rPr>
      <w:rFonts w:ascii="Tahoma" w:hAnsi="Tahoma" w:cs="Tahoma"/>
      <w:sz w:val="16"/>
      <w:szCs w:val="16"/>
    </w:rPr>
  </w:style>
  <w:style w:type="paragraph" w:customStyle="1" w:styleId="Szveg">
    <w:name w:val="Szöveg"/>
    <w:basedOn w:val="Norml"/>
    <w:link w:val="SzvegChar"/>
    <w:uiPriority w:val="99"/>
    <w:rsid w:val="00F3021A"/>
    <w:pPr>
      <w:spacing w:after="120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SzvegChar">
    <w:name w:val="Szöveg Char"/>
    <w:link w:val="Szveg"/>
    <w:uiPriority w:val="99"/>
    <w:locked/>
    <w:rsid w:val="00F3021A"/>
    <w:rPr>
      <w:rFonts w:eastAsia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22DB-8EE3-464A-AC1F-FD99CE7E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3595</Words>
  <Characters>29969</Characters>
  <Application>Microsoft Office Word</Application>
  <DocSecurity>0</DocSecurity>
  <Lines>249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2020-08-29T08:21:00Z</dcterms:created>
  <dcterms:modified xsi:type="dcterms:W3CDTF">2020-08-30T16:00:00Z</dcterms:modified>
</cp:coreProperties>
</file>