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0"/>
        <w:gridCol w:w="105"/>
        <w:gridCol w:w="15"/>
        <w:gridCol w:w="105"/>
        <w:gridCol w:w="2175"/>
      </w:tblGrid>
      <w:tr w:rsidR="000A59BA" w:rsidRPr="000A59BA" w:rsidTr="000A59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03030"/>
                <w:sz w:val="21"/>
                <w:szCs w:val="21"/>
                <w:lang w:eastAsia="hu-HU"/>
              </w:rPr>
            </w:pPr>
            <w:r w:rsidRPr="000A59BA">
              <w:rPr>
                <w:rFonts w:ascii="Tahoma" w:eastAsia="Times New Roman" w:hAnsi="Tahoma" w:cs="Tahoma"/>
                <w:b/>
                <w:bCs/>
                <w:color w:val="303030"/>
                <w:sz w:val="21"/>
                <w:szCs w:val="21"/>
                <w:lang w:eastAsia="hu-HU"/>
              </w:rPr>
              <w:t xml:space="preserve">Az elektronikus beiratkozás menete a </w:t>
            </w:r>
            <w:r>
              <w:rPr>
                <w:rFonts w:ascii="Tahoma" w:eastAsia="Times New Roman" w:hAnsi="Tahoma" w:cs="Tahoma"/>
                <w:b/>
                <w:bCs/>
                <w:color w:val="303030"/>
                <w:sz w:val="21"/>
                <w:szCs w:val="21"/>
                <w:lang w:eastAsia="hu-HU"/>
              </w:rPr>
              <w:t>középfokú intézményekbe</w:t>
            </w:r>
            <w:r w:rsidRPr="000A59BA">
              <w:rPr>
                <w:rFonts w:ascii="Tahoma" w:eastAsia="Times New Roman" w:hAnsi="Tahoma" w:cs="Tahoma"/>
                <w:b/>
                <w:bCs/>
                <w:color w:val="303030"/>
                <w:sz w:val="21"/>
                <w:szCs w:val="21"/>
                <w:lang w:eastAsia="hu-HU"/>
              </w:rPr>
              <w:t xml:space="preserve"> - a 2019/2020-as tanévre felvett diákok esetében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2019/2020-a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s tanévre </w:t>
            </w:r>
            <w:r w:rsidR="00976AC4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középfokú intézménybe 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felvett diákok szülei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 xml:space="preserve">az elektronikus ügyintézés lehetőségét használva is elindíthatják a </w:t>
            </w:r>
            <w:r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tanulók beiratkozásá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.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br/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Jelen leírás az elektronikus beiratkozás folyamatát seg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íti annak részletes leírásával.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u w:val="single"/>
                <w:lang w:eastAsia="hu-HU"/>
              </w:rPr>
              <w:t>Az elektronikus beiratkozá</w:t>
            </w:r>
            <w:r w:rsidR="00AE7796">
              <w:rPr>
                <w:rFonts w:ascii="Verdana" w:eastAsia="Times New Roman" w:hAnsi="Verdana" w:cs="Times New Roman"/>
                <w:color w:val="404010"/>
                <w:sz w:val="20"/>
                <w:szCs w:val="20"/>
                <w:u w:val="single"/>
                <w:lang w:eastAsia="hu-HU"/>
              </w:rPr>
              <w:t>s folyamat a következő 4 lépésbő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u w:val="single"/>
                <w:lang w:eastAsia="hu-HU"/>
              </w:rPr>
              <w:t>l áll: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hyperlink r:id="rId4" w:anchor="1_lepes" w:tgtFrame="_self" w:history="1">
              <w:r w:rsidRPr="000A59BA">
                <w:rPr>
                  <w:rFonts w:ascii="Verdana" w:eastAsia="Times New Roman" w:hAnsi="Verdana" w:cs="Times New Roman"/>
                  <w:b/>
                  <w:bCs/>
                  <w:color w:val="333366"/>
                  <w:sz w:val="18"/>
                  <w:szCs w:val="18"/>
                  <w:u w:val="single"/>
                  <w:lang w:eastAsia="hu-HU"/>
                </w:rPr>
                <w:t>1. lépés</w:t>
              </w:r>
            </w:hyperlink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: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Gondviselői jogosultsággal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BKI ügy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(Bei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ratkozás középfokú intézménybe)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indítása.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hyperlink r:id="rId5" w:anchor="2_lepes" w:tgtFrame="_self" w:history="1">
              <w:r w:rsidRPr="000A59BA">
                <w:rPr>
                  <w:rFonts w:ascii="Verdana" w:eastAsia="Times New Roman" w:hAnsi="Verdana" w:cs="Times New Roman"/>
                  <w:b/>
                  <w:bCs/>
                  <w:color w:val="333366"/>
                  <w:sz w:val="18"/>
                  <w:szCs w:val="18"/>
                  <w:u w:val="single"/>
                  <w:lang w:eastAsia="hu-HU"/>
                </w:rPr>
                <w:t>2. lépés</w:t>
              </w:r>
            </w:hyperlink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: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A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BKI ügy minden űrlapjának kitöltése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br/>
            </w:r>
            <w:hyperlink r:id="rId6" w:anchor="3_lepes" w:tgtFrame="_self" w:history="1">
              <w:r w:rsidRPr="000A59BA">
                <w:rPr>
                  <w:rFonts w:ascii="Verdana" w:eastAsia="Times New Roman" w:hAnsi="Verdana" w:cs="Times New Roman"/>
                  <w:b/>
                  <w:bCs/>
                  <w:color w:val="333366"/>
                  <w:sz w:val="18"/>
                  <w:szCs w:val="18"/>
                  <w:u w:val="single"/>
                  <w:lang w:eastAsia="hu-HU"/>
                </w:rPr>
                <w:t>3. lépés</w:t>
              </w:r>
            </w:hyperlink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: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A BKI ügy beküldése.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hyperlink r:id="rId7" w:anchor="4_lepes" w:tgtFrame="_self" w:history="1">
              <w:r w:rsidRPr="000A59BA">
                <w:rPr>
                  <w:rFonts w:ascii="Verdana" w:eastAsia="Times New Roman" w:hAnsi="Verdana" w:cs="Times New Roman"/>
                  <w:b/>
                  <w:bCs/>
                  <w:color w:val="333366"/>
                  <w:sz w:val="18"/>
                  <w:szCs w:val="18"/>
                  <w:u w:val="single"/>
                  <w:lang w:eastAsia="hu-HU"/>
                </w:rPr>
                <w:t>4. lépés</w:t>
              </w:r>
            </w:hyperlink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: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Személyes megjelenés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a beiratkozás napján a középfokú intézményben.</w:t>
            </w:r>
          </w:p>
          <w:p w:rsidR="000A59BA" w:rsidRPr="000A59BA" w:rsidRDefault="00CD664B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</w:pPr>
            <w:bookmarkStart w:id="0" w:name="1_lepes"/>
            <w:bookmarkEnd w:id="0"/>
            <w:r w:rsidRPr="000A59BA"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  <w:t>1. lépés: Gondviselői jogosultsággal BKI ügy indítása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Ha a szülő rendelkezik-e gondviselői hozzáféréssel KRÉTA rendszerben: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Azon diák szülője, akinek gyermeke valamelyik tankerületi központ fenntartásában lévő intézményben tanult a 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2018/2019-es tanévben már kapott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gondviselői hozzáférést a K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RÉTA naplóhoz.</w:t>
            </w:r>
            <w:r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 xml:space="preserve">Ebben az esetben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a jelenlegi általános iskola KRÉTA webes</w:t>
            </w:r>
            <w:r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(nem telefonos applikáció!)</w:t>
            </w:r>
            <w:r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 xml:space="preserve"> felületére kell belépnie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ezzel a gondviselői hozzáféréssel.</w:t>
            </w:r>
            <w:r w:rsidR="00AE7796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(klik030613001.e-kreta.hu)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 xml:space="preserve">Ekkor a belépés után a KRÉTA </w:t>
            </w:r>
            <w:proofErr w:type="gram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felületén</w:t>
            </w:r>
            <w:proofErr w:type="gram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a menüsor végén megjelenik az</w:t>
            </w:r>
            <w:r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e-Ügyintézés menüpont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50BF7CCB" wp14:editId="5E0B1C63">
                  <wp:extent cx="6610350" cy="603250"/>
                  <wp:effectExtent l="0" t="0" r="0" b="6350"/>
                  <wp:docPr id="110" name="Kép 110" descr="http://www.lovassy.hu/online/hirek/image/e-naplo/2019_BKI_me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lovassy.hu/online/hirek/image/e-naplo/2019_BKI_me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anchor distT="0" distB="0" distL="0" distR="0" simplePos="0" relativeHeight="251659264" behindDoc="0" locked="0" layoutInCell="1" allowOverlap="0" wp14:anchorId="0A78CA3E" wp14:editId="4264941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962025"/>
                  <wp:effectExtent l="0" t="0" r="0" b="9525"/>
                  <wp:wrapSquare wrapText="bothSides"/>
                  <wp:docPr id="27" name="Kép 6" descr="http://www.lovassy.hu/online/hirek/image/e-naplo/2019_BKI_ugyindi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ovassy.hu/online/hirek/image/e-naplo/2019_BKI_ugyindit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Az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 e-Ügyintézés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 menüpontot kiválasztva a rendszer átnavigál az e-ügyintézés felületére, ahol a </w:t>
            </w:r>
            <w:proofErr w:type="gram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bal oldalon</w:t>
            </w:r>
            <w:proofErr w:type="gram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az 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Ügyintézés indítása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 menüt kiválasztva megjelenik az indítható ügyek listája. Ebből a 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Beiratkozás középfokú intézménybe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 ügyet kell kiválasztani és elindítani.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5D235A46" wp14:editId="2FE8684E">
                  <wp:extent cx="6667500" cy="3632200"/>
                  <wp:effectExtent l="0" t="0" r="0" b="6350"/>
                  <wp:docPr id="111" name="Kép 111" descr="http://www.lovassy.hu/online/hirek/image/e-naplo/2019_BKI_ugyindit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lovassy.hu/online/hirek/image/e-naplo/2019_BKI_ugyindit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363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Ha sikerült ideáig eljutnia, akkor folytathatja a </w:t>
            </w:r>
            <w:hyperlink r:id="rId11" w:anchor="2_lepes" w:tgtFrame="_self" w:history="1">
              <w:r w:rsidRPr="000A59BA">
                <w:rPr>
                  <w:rFonts w:ascii="Verdana" w:eastAsia="Times New Roman" w:hAnsi="Verdana" w:cs="Times New Roman"/>
                  <w:color w:val="333366"/>
                  <w:sz w:val="18"/>
                  <w:szCs w:val="18"/>
                  <w:u w:val="single"/>
                  <w:lang w:eastAsia="hu-HU"/>
                </w:rPr>
                <w:t>2. lépés</w:t>
              </w:r>
            </w:hyperlink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en.</w:t>
            </w:r>
          </w:p>
          <w:p w:rsidR="000A59BA" w:rsidRPr="000A59BA" w:rsidRDefault="00CD664B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805C5" w:rsidRDefault="006805C5" w:rsidP="000A59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</w:pPr>
            <w:bookmarkStart w:id="1" w:name="2_lepes"/>
            <w:bookmarkEnd w:id="1"/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</w:pPr>
            <w:r w:rsidRPr="000A59BA"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  <w:lastRenderedPageBreak/>
              <w:t>2. lépés: A BKI ügy minden űrlapjának kitöltése és az ügy beküldése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Az ügy indításakor felugró figyelmeztető ablak azt emeli ki, hogy a beiratkozáskor </w:t>
            </w:r>
            <w:r w:rsidR="006805C5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személyesen is meg kell jelenni.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5F42F604" wp14:editId="56A448FB">
                  <wp:extent cx="3975100" cy="3511550"/>
                  <wp:effectExtent l="0" t="0" r="6350" b="0"/>
                  <wp:docPr id="116" name="Kép 116" descr="http://www.lovassy.hu/online/hirek/image/e-naplo/2019_BKI_ugyfigyelmezte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lovassy.hu/online/hirek/image/e-naplo/2019_BKI_ugyfigyelmezte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351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u w:val="single"/>
                <w:lang w:eastAsia="hu-HU"/>
              </w:rPr>
              <w:t>Az űrlap a következő adatok megadását kéri a beiratkozáshoz.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Tanuló adatai - Személyes adatok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inline distT="0" distB="0" distL="0" distR="0" wp14:anchorId="26E4F1F6" wp14:editId="11F46FBA">
                  <wp:extent cx="6667500" cy="2946400"/>
                  <wp:effectExtent l="0" t="0" r="0" b="6350"/>
                  <wp:docPr id="117" name="Kép 117" descr="http://www.lovassy.hu/online/hirek/image/e-naplo/2019_BKI_ugy_szemelyes_adat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lovassy.hu/online/hirek/image/e-naplo/2019_BKI_ugy_szemelyes_adat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29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Amennyiben meglévő KRÉTA gondviselői azonosítóval indították el az ügyet, akkor az adatokat áttölti a meglévő rendszerből, így azokat ellenőrizni kell csak. (Nagyon fontos, hogy a családi név és /összes/ utónév valamint a születési hely és időpont pontosan legyen kitöltve, hiszen az ügy véglegesítésekor ezt ellenőrzi a középiskola által már feltöltött adatokkal a rendszer.)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Ha ideiglenes felhasználói regisztrációval léptek be, akkor minden *-</w:t>
            </w:r>
            <w:proofErr w:type="spell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os</w:t>
            </w:r>
            <w:proofErr w:type="spell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mező kitöltése kötelező. Kérjük, hogy az anyanyelve mezőt is töltse ki!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Tanuló adatai - Igazolványok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38234388" wp14:editId="3EE4D071">
                  <wp:extent cx="6667500" cy="895350"/>
                  <wp:effectExtent l="0" t="0" r="0" b="0"/>
                  <wp:docPr id="118" name="Kép 118" descr="http://www.lovassy.hu/online/hirek/image/e-naplo/2019_BKI_ugy_igazolvany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lovassy.hu/online/hirek/image/e-naplo/2019_BKI_ugy_igazolvany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Amennyiben meglévő KRÉTA gondviselői azonosítóval indították el az ügyet, akkor 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 TAJ számot betölti a rendszer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, azonban 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a Diákigazolvány/NEK azonosító számát be kell írni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. Ez a beiratkozásnak egy nélkülözhetetlen adata, hiszen ennek segítségével tudunk új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lastRenderedPageBreak/>
              <w:t>diákigazolványt igényelni.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 xml:space="preserve">Ez azon az Okmányirodában kapott papíron van rajta, amit akkor kaptak, amikor az Okmányirodában NEK adatlap igénylését kezdeményezték a fénykép és aláíráskép felvételezéssel. Ha ezt még nem tették meg, akkor legyenek szívesek mielőbb elfáradni a legközelebbi Okmányirodába/Kormányablakba. (A 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Győr-Moson-Sopron megyei kormányablakok listája: </w:t>
            </w:r>
            <w:hyperlink r:id="rId15" w:history="1">
              <w:r w:rsidR="000169D1" w:rsidRPr="000169D1">
                <w:rPr>
                  <w:color w:val="0000FF"/>
                  <w:sz w:val="18"/>
                  <w:szCs w:val="18"/>
                  <w:u w:val="single"/>
                </w:rPr>
                <w:t>http://kormanyablak.hu/hu/kormanyablakok/gyormosonsopron/9</w:t>
              </w:r>
            </w:hyperlink>
            <w:hyperlink r:id="rId16" w:tgtFrame="_blank" w:history="1"/>
            <w:r w:rsidRPr="000169D1">
              <w:rPr>
                <w:rFonts w:ascii="Verdana" w:eastAsia="Times New Roman" w:hAnsi="Verdana" w:cs="Times New Roman"/>
                <w:color w:val="404010"/>
                <w:sz w:val="18"/>
                <w:szCs w:val="18"/>
                <w:lang w:eastAsia="hu-HU"/>
              </w:rPr>
              <w:t>)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Ha ideiglenes felhasználói regisztrációval léptek be, akkor minden *-</w:t>
            </w:r>
            <w:proofErr w:type="spell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os</w:t>
            </w:r>
            <w:proofErr w:type="spell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mező kitöltése kötelező.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Tanuló adatai - Lakcím adatai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3BE29817" wp14:editId="2FAB16D7">
                  <wp:extent cx="6667500" cy="2438400"/>
                  <wp:effectExtent l="0" t="0" r="0" b="0"/>
                  <wp:docPr id="119" name="Kép 119" descr="http://www.lovassy.hu/online/hirek/image/e-naplo/2019_BKI_ugy_lakc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lovassy.hu/online/hirek/image/e-naplo/2019_BKI_ugy_lakc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Amennyiben meglévő KRÉTA gondviselői azonosítóval indították el az ügyet, akkor az adatokat áttölti a meglévő rendszerből, így azokat ellenőrizni kell csak.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Ha ideiglenes felhasználói regisztrációval léptek be, akkor minden *-</w:t>
            </w:r>
            <w:proofErr w:type="spell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os</w:t>
            </w:r>
            <w:proofErr w:type="spell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mező kitöltése kötelező. Kérjük, hogy az anyanyelve mezőt is töltse ki!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 xml:space="preserve">Amennyiben gyermeke nem a </w:t>
            </w:r>
            <w:proofErr w:type="gram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lakcímkártyáján</w:t>
            </w:r>
            <w:proofErr w:type="gram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szereplő címen lakik, akkor adja meg az életvitel szerinti tartózkodási helyét is!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Tanuló adatai - Törvényes képviselő adatai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inline distT="0" distB="0" distL="0" distR="0" wp14:anchorId="7EF18278" wp14:editId="62110C2B">
                  <wp:extent cx="6667500" cy="3219450"/>
                  <wp:effectExtent l="0" t="0" r="0" b="0"/>
                  <wp:docPr id="120" name="Kép 120" descr="http://www.lovassy.hu/online/hirek/image/e-naplo/2019_BKI_ugy_szul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lovassy.hu/online/hirek/image/e-naplo/2019_BKI_ugy_szul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Amenny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i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ben meglévő KRÉTA gondviselői azonosítóval indították el az ügyet, akkor a meglévő adatokat áttölti a rendszerből, így azokat ellenőrizni kell. </w:t>
            </w:r>
            <w:proofErr w:type="gram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Azonban mindenképpen ki kell egészíteni a 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törvényes képviselet jogalapja,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valamint 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a szülő édesanyjának a nevéve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l (ez utóbbi - azaz a nagymama - születési neve azért kell, mert a középiskola által kinyomtatandó nyilatkozatokba, amit a szülő tesz, az édesanyja és a lakcíme "azonosítja" a szülőt.) </w:t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br/>
              <w:t>A telefonszám megadása kötelező, az e-mail cím megadását pedig kérjük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az állandó kapcsolattartás biztosítása érdekében.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Ha ideiglenes felhasználói regisztrációval léptek be, akkor minden *-</w:t>
            </w:r>
            <w:proofErr w:type="spell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os</w:t>
            </w:r>
            <w:proofErr w:type="spell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mező kitöltése kötelező.</w:t>
            </w:r>
            <w:proofErr w:type="gram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Kérjük, hogy az e-mail cím mezőt is töltse ki!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Kérjük együtt élő és bírósági végzésben el nem tiltott gondviselő esetén a második gondviselő adatait is legyenek szívesek megadni az </w:t>
            </w:r>
            <w:r w:rsidRPr="000A59BA">
              <w:rPr>
                <w:rFonts w:ascii="Verdana" w:eastAsia="Times New Roman" w:hAnsi="Verdana" w:cs="Times New Roman"/>
                <w:i/>
                <w:iCs/>
                <w:color w:val="404010"/>
                <w:sz w:val="20"/>
                <w:szCs w:val="20"/>
                <w:lang w:eastAsia="hu-HU"/>
              </w:rPr>
              <w:t>Új gondviselő hozzáadás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 opció kiválasztásával és az adatok megadásával: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inline distT="0" distB="0" distL="0" distR="0" wp14:anchorId="122726D0" wp14:editId="002546EF">
                  <wp:extent cx="6667500" cy="3276600"/>
                  <wp:effectExtent l="0" t="0" r="0" b="0"/>
                  <wp:docPr id="121" name="Kép 121" descr="http://www.lovassy.hu/online/hirek/image/e-naplo/2019_BKI_ugy_szul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lovassy.hu/online/hirek/image/e-naplo/2019_BKI_ugy_szul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Tanuló adatai - Sajátos nevelési igény, hátrányos vagy egyéb különleges helyzet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0308BEBA" wp14:editId="42FA2087">
                  <wp:extent cx="4762500" cy="1631950"/>
                  <wp:effectExtent l="0" t="0" r="0" b="6350"/>
                  <wp:docPr id="122" name="Kép 122" descr="http://www.lovassy.hu/online/hirek/image/e-naplo/2019_BKI_ugy_saja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lovassy.hu/online/hirek/image/e-naplo/2019_BKI_ugy_saja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lastRenderedPageBreak/>
              <w:t>Itt csak abban az esetben jelezzen bármit, amennyiben arról a megfelelő szakszolgálat szerinti érvényes szakvéleménye van és azt gyermeke a tanulás során figyelembe is szeretné vetetni. Az erre vonatkozó dokumentumokat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,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- amennyiben szükséges - hozza a beiratkozásra magával.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Nyilatkozatok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01898BCA" wp14:editId="62677000">
                  <wp:extent cx="4286250" cy="1352550"/>
                  <wp:effectExtent l="0" t="0" r="0" b="0"/>
                  <wp:docPr id="123" name="Kép 123" descr="http://www.lovassy.hu/online/hirek/image/e-naplo/2019_BKI_ugy_me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lovassy.hu/online/hirek/image/e-naplo/2019_BKI_ugy_men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9D1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Kérjük, jelezze, hogy szeptembertől várhatóan kér-e menzát. Amennyiben valamilyen érzékenysége van, akkor azt a következő pont Megjegyzések rovatában jelezze 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számunkra.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Kollégium igénylésének lehetősége iskolánként változó.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</w:p>
          <w:p w:rsid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A középfokú köznevelési intézmény, amelybe a tanulófelvételt nyert</w:t>
            </w:r>
            <w:r w:rsidR="000169D1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:</w:t>
            </w:r>
          </w:p>
          <w:p w:rsidR="006805C5" w:rsidRPr="000A59BA" w:rsidRDefault="006805C5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ez egy példa: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inline distT="0" distB="0" distL="0" distR="0" wp14:anchorId="14C469ED" wp14:editId="42C49468">
                  <wp:extent cx="6667500" cy="2228850"/>
                  <wp:effectExtent l="0" t="0" r="0" b="0"/>
                  <wp:docPr id="124" name="Kép 124" descr="http://www.lovassy.hu/online/hirek/image/e-naplo/2019_BKI_ugy_isk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lovassy.hu/online/hirek/image/e-naplo/2019_BKI_ugy_isk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A intézmény nevénél elegendő beírni a </w:t>
            </w:r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kezdőszót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és kiválasztani a listából. Ennek ha</w:t>
            </w:r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tására az iskola OM azonosítója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bekerül az Intézmény azonosító mezőbe.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A megjegyzés rovatba írjon bele minden olyan információt, melyet a beiratkozással kapcsolatosan szeretne a fentieken túl megosztani velünk.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Csatolt dokumentumok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4E2073A5" wp14:editId="55675870">
                  <wp:extent cx="4286250" cy="1600200"/>
                  <wp:effectExtent l="0" t="0" r="0" b="0"/>
                  <wp:docPr id="125" name="Kép 125" descr="http://www.lovassy.hu/online/hirek/image/e-naplo/2019_BKI_csatolas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lovassy.hu/online/hirek/image/e-naplo/2019_BKI_csatolas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9D1" w:rsidRDefault="000169D1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lastRenderedPageBreak/>
              <w:t>A kérelemhez nem kötelező semmit sem csatolni, hanem a beiratkozáskor eredetiben be kell mutatni és egy másolatot le kell adni a következő dokumentumokból: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Személyi igazolvány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Lakcímkártya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Születési anyakönyvi kivonat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TAJ kártya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NEK azonosítót tartalmazó adatlap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Ha azonban csatolja ezen iratokat digitalizáltan a BKI ügyhöz, akkor másolatot sem kell hoznia a beiratkozáskor, csak eredetiben kell bemutatnia.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Az ügy mentése majd tovább szerkesztése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Ha elindította a BKI ügyet, de nem tudta befejezni, akkor van lehetősége piszkozatként menteni az oldal alján lévő </w:t>
            </w:r>
            <w:r w:rsidRPr="000A59BA">
              <w:rPr>
                <w:rFonts w:ascii="Verdana" w:eastAsia="Times New Roman" w:hAnsi="Verdana" w:cs="Times New Roman"/>
                <w:i/>
                <w:iCs/>
                <w:color w:val="404010"/>
                <w:sz w:val="20"/>
                <w:szCs w:val="20"/>
                <w:lang w:eastAsia="hu-HU"/>
              </w:rPr>
              <w:t>Piszkozat mentése</w:t>
            </w:r>
            <w:r w:rsidR="00BB1097">
              <w:rPr>
                <w:rFonts w:ascii="Verdana" w:eastAsia="Times New Roman" w:hAnsi="Verdana" w:cs="Times New Roman"/>
                <w:i/>
                <w:iCs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nyomógomb segítségével.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4E0163C1" wp14:editId="2F6C3FCC">
                  <wp:extent cx="2857500" cy="495300"/>
                  <wp:effectExtent l="0" t="0" r="0" b="0"/>
                  <wp:docPr id="126" name="Kép 126" descr="http://www.lovassy.hu/online/hirek/image/e-naplo/2019_BKI_piszkoz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lovassy.hu/online/hirek/image/e-naplo/2019_BKI_piszkoz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 rendszer az adatokat az adott gépre menti el, így ha következőben az 1. lépésben részletezett módon belép az </w:t>
            </w:r>
            <w:r w:rsidRPr="000A59BA">
              <w:rPr>
                <w:rFonts w:ascii="Verdana" w:eastAsia="Times New Roman" w:hAnsi="Verdana" w:cs="Times New Roman"/>
                <w:i/>
                <w:iCs/>
                <w:color w:val="404010"/>
                <w:sz w:val="20"/>
                <w:szCs w:val="20"/>
                <w:lang w:eastAsia="hu-HU"/>
              </w:rPr>
              <w:t>E-ügyintézés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felületére és elindít egy BKI ügyet (Beiratkozás középfokú intézménybe), akkor jelzi a rendszer, hogy az adott gépen van mentve már egy BKI ügy és azt szeretné-e folytatni: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265CB4DD" wp14:editId="75C8C89B">
                  <wp:extent cx="3333750" cy="1447800"/>
                  <wp:effectExtent l="0" t="0" r="0" b="0"/>
                  <wp:docPr id="127" name="Kép 127" descr="http://www.lovassy.hu/online/hirek/image/e-naplo/2019_BKI_piszkoza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lovassy.hu/online/hirek/image/e-naplo/2019_BKI_piszkoza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lastRenderedPageBreak/>
              <w:t xml:space="preserve">Az ügyet </w:t>
            </w:r>
            <w:r w:rsidR="00AE7796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akár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hányszor lehet menteni és - az adott számítógépen - tovább folytatni egy későbbi időpontban. (Bár, ha a NEK azonosító rendelkezésre áll, akkor a beiratkozás ügyintézése maximum 10 perc alatt elintézhető, így a piszkozat mentésére nem biztos, hogy szükség van.)</w:t>
            </w:r>
          </w:p>
          <w:p w:rsidR="000A59BA" w:rsidRPr="000A59BA" w:rsidRDefault="00CD664B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</w:pPr>
            <w:bookmarkStart w:id="2" w:name="3_lepes"/>
            <w:bookmarkEnd w:id="2"/>
            <w:r w:rsidRPr="000A59BA"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  <w:t>3. lépés: A BKI ügy beküldése.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Előnézet: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Az ügy beküldése előtt az oldal alján lévő </w:t>
            </w:r>
            <w:r w:rsidRPr="000A59BA">
              <w:rPr>
                <w:rFonts w:ascii="Verdana" w:eastAsia="Times New Roman" w:hAnsi="Verdana" w:cs="Times New Roman"/>
                <w:i/>
                <w:iCs/>
                <w:color w:val="404010"/>
                <w:sz w:val="20"/>
                <w:szCs w:val="20"/>
                <w:lang w:eastAsia="hu-HU"/>
              </w:rPr>
              <w:t>Előnézet 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nyomógombbal letölthető </w:t>
            </w:r>
            <w:proofErr w:type="spell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pdf</w:t>
            </w:r>
            <w:proofErr w:type="spell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dokumentumot érdemes áttekinteni, hiszen a középiskola ezt fogja kinyomtatni a beiratkozásra, amit ott kell majd aláírni: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247C6043" wp14:editId="4D1F27C7">
                  <wp:extent cx="3333750" cy="457200"/>
                  <wp:effectExtent l="0" t="0" r="0" b="0"/>
                  <wp:docPr id="129" name="Kép 129" descr="http://www.lovassy.hu/online/hirek/image/e-naplo/2019_BKI_elonez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lovassy.hu/online/hirek/image/e-naplo/2019_BKI_elonez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Beküldés: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Amennyiben mindent megadott, az oldal alján lévő </w:t>
            </w:r>
            <w:r w:rsidRPr="000A59BA">
              <w:rPr>
                <w:rFonts w:ascii="Verdana" w:eastAsia="Times New Roman" w:hAnsi="Verdana" w:cs="Times New Roman"/>
                <w:i/>
                <w:iCs/>
                <w:color w:val="404010"/>
                <w:sz w:val="20"/>
                <w:szCs w:val="20"/>
                <w:lang w:eastAsia="hu-HU"/>
              </w:rPr>
              <w:t>Beküldés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 gombbal küldheti be kérelmét: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5285B677" wp14:editId="3E0CCA04">
                  <wp:extent cx="3632200" cy="501650"/>
                  <wp:effectExtent l="0" t="0" r="6350" b="0"/>
                  <wp:docPr id="130" name="Kép 130" descr="http://www.lovassy.hu/online/hirek/image/e-naplo/2019_BKI_bekul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lovassy.hu/online/hirek/image/e-naplo/2019_BKI_bekul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u w:val="single"/>
                <w:lang w:eastAsia="hu-HU"/>
              </w:rPr>
              <w:t>Ekkor 2 eset lehetséges: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1. A középiskola által a saját KRÉTA rendszerébe június 1-jéig feltöltött adatok között azonosítja a gyermekét és az ügy beküldésre kerül: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inline distT="0" distB="0" distL="0" distR="0" wp14:anchorId="6EB5E20C" wp14:editId="5ECED2E1">
                  <wp:extent cx="4762500" cy="1022350"/>
                  <wp:effectExtent l="0" t="0" r="0" b="6350"/>
                  <wp:docPr id="131" name="Kép 131" descr="http://www.lovassy.hu/online/hirek/image/e-naplo/2019_BKI_bekuld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lovassy.hu/online/hirek/image/e-naplo/2019_BKI_bekuld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Ekkor megjelenik az Ön által beadott ügyek listájában a beiratkozás: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drawing>
                <wp:inline distT="0" distB="0" distL="0" distR="0" wp14:anchorId="52ADD900" wp14:editId="7291CAA4">
                  <wp:extent cx="6667500" cy="876300"/>
                  <wp:effectExtent l="0" t="0" r="0" b="0"/>
                  <wp:docPr id="132" name="Kép 132" descr="http://www.lovassy.hu/online/hirek/image/e-naplo/2019_BKI_bekulde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lovassy.hu/online/hirek/image/e-naplo/2019_BKI_bekulde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Ebben az esetben teendője a beiratkozás elektronikus részével nincsen.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b/>
                <w:bCs/>
                <w:color w:val="404010"/>
                <w:sz w:val="20"/>
                <w:szCs w:val="20"/>
                <w:lang w:eastAsia="hu-HU"/>
              </w:rPr>
              <w:t>2. Gyermeke adatait nem találja a rendszer a középiskola által feltöltött adatok között: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noProof/>
                <w:color w:val="404010"/>
                <w:sz w:val="20"/>
                <w:szCs w:val="20"/>
                <w:lang w:eastAsia="hu-HU"/>
              </w:rPr>
              <w:lastRenderedPageBreak/>
              <w:drawing>
                <wp:inline distT="0" distB="0" distL="0" distR="0" wp14:anchorId="726AAB8A" wp14:editId="013E77D5">
                  <wp:extent cx="4286250" cy="2457450"/>
                  <wp:effectExtent l="0" t="0" r="0" b="0"/>
                  <wp:docPr id="133" name="Kép 133" descr="http://www.lovassy.hu/online/hirek/image/e-naplo/2019_BKI_hi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lovassy.hu/online/hirek/image/e-naplo/2019_BKI_hi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Kérjük, ebben az esetben először ellenőrizze, hogy helyesen adta-e meg a gyermeke családi és utóneveit, a születési helyét és annak a dátumát (személyi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igazolvány adatai a mérvadók!).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Kérjük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,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ha </w:t>
            </w:r>
            <w:r w:rsidR="000169D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továbbra is fennáll a probléma,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vegye </w:t>
            </w:r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fel velünk a kapcsolatot a +36-</w:t>
            </w:r>
            <w:r w:rsidR="00CD664B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88-585-751</w:t>
            </w:r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-es telefonszámon vagy </w:t>
            </w:r>
            <w:proofErr w:type="gramStart"/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</w:t>
            </w:r>
            <w:proofErr w:type="gramEnd"/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hyperlink r:id="rId31" w:history="1">
              <w:r w:rsidR="00CD664B" w:rsidRPr="00136E9B">
                <w:rPr>
                  <w:rStyle w:val="Hiperhivatkozs"/>
                  <w:rFonts w:ascii="Verdana" w:eastAsia="Times New Roman" w:hAnsi="Verdana" w:cs="Times New Roman"/>
                  <w:sz w:val="20"/>
                  <w:szCs w:val="20"/>
                  <w:lang w:eastAsia="hu-HU"/>
                </w:rPr>
                <w:t>iskola@bakonyszentlaszlo.hu</w:t>
              </w:r>
            </w:hyperlink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címre küldött elektronikus levélben, s megkeressük a figyelmeztetés okát.</w:t>
            </w:r>
          </w:p>
          <w:p w:rsidR="000A59BA" w:rsidRPr="000A59BA" w:rsidRDefault="00CD664B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</w:pPr>
            <w:bookmarkStart w:id="3" w:name="4_lepes"/>
            <w:bookmarkEnd w:id="3"/>
            <w:r w:rsidRPr="000A59BA">
              <w:rPr>
                <w:rFonts w:ascii="Tahoma" w:eastAsia="Times New Roman" w:hAnsi="Tahoma" w:cs="Tahoma"/>
                <w:b/>
                <w:bCs/>
                <w:color w:val="303030"/>
                <w:sz w:val="20"/>
                <w:szCs w:val="20"/>
                <w:u w:val="single"/>
                <w:lang w:eastAsia="hu-HU"/>
              </w:rPr>
              <w:t>4. lépés: Személyes megjelenés a beiratkozáson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A beiratkozásra eredetiben el kell </w:t>
            </w:r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vinnie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a következőket:</w:t>
            </w:r>
          </w:p>
          <w:p w:rsidR="000A59BA" w:rsidRPr="000A59BA" w:rsidRDefault="000A59BA" w:rsidP="000A59BA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- A tanuló személyi igazolványa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A tanuló lakcímkártyája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A tanuló TAJ kártyája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A tanuló születési anyakönyvi kivonata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Az okmányirodában kapott NEK azonosítót tartalmazó lap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- A tanuló általános iskolai bizonyítványa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lastRenderedPageBreak/>
              <w:t xml:space="preserve">Az utolsót kivéve mindenről egy fénymásolatot is hoznia kell kivéve, ha azokat digitalizálva az e-ügy mellé csatolta. Ebben az </w:t>
            </w:r>
            <w:proofErr w:type="gramStart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esetben</w:t>
            </w:r>
            <w:proofErr w:type="gramEnd"/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fénymásolatban semmit nem kell hoznia a beiratkozásra.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  <w:t>Az általános iskolai bizonyítvány a beiratkozáskor a középiskolában marad, hiszen a beiratkozás tényét abban záradékolnunk kell.</w:t>
            </w:r>
          </w:p>
          <w:p w:rsidR="000A59BA" w:rsidRPr="000A59BA" w:rsidRDefault="00CD664B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 rendszer használatával kapcso</w:t>
            </w:r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latos kérdéseiket, kéréseiket </w:t>
            </w:r>
            <w:proofErr w:type="gramStart"/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</w:t>
            </w:r>
            <w:proofErr w:type="gramEnd"/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hyperlink r:id="rId32" w:history="1">
              <w:r w:rsidR="00CD664B" w:rsidRPr="00136E9B">
                <w:rPr>
                  <w:rStyle w:val="Hiperhivatkozs"/>
                  <w:rFonts w:ascii="Verdana" w:eastAsia="Times New Roman" w:hAnsi="Verdana" w:cs="Times New Roman"/>
                  <w:sz w:val="20"/>
                  <w:szCs w:val="20"/>
                  <w:lang w:eastAsia="hu-HU"/>
                </w:rPr>
                <w:t>iskola@bakonyszentlaszlo.hu</w:t>
              </w:r>
            </w:hyperlink>
            <w:r w:rsidR="002408E1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 xml:space="preserve"> </w:t>
            </w: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címre küldhetik.</w:t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A rendszer hivatalos felhasználói leírása </w:t>
            </w:r>
            <w:hyperlink r:id="rId33" w:tgtFrame="_blank" w:tooltip="Tovább" w:history="1">
              <w:r w:rsidRPr="000A59BA">
                <w:rPr>
                  <w:rFonts w:ascii="Verdana" w:eastAsia="Times New Roman" w:hAnsi="Verdana" w:cs="Times New Roman"/>
                  <w:color w:val="333366"/>
                  <w:sz w:val="18"/>
                  <w:szCs w:val="18"/>
                  <w:u w:val="single"/>
                  <w:lang w:eastAsia="hu-HU"/>
                </w:rPr>
                <w:t>itt megtekinthető</w:t>
              </w:r>
            </w:hyperlink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t>.</w:t>
            </w:r>
            <w:bookmarkStart w:id="4" w:name="_GoBack"/>
            <w:bookmarkEnd w:id="4"/>
          </w:p>
          <w:p w:rsidR="002408E1" w:rsidRPr="000A59BA" w:rsidRDefault="000A59BA" w:rsidP="002408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786968"/>
                <w:sz w:val="17"/>
                <w:szCs w:val="17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color w:val="404010"/>
                <w:sz w:val="20"/>
                <w:szCs w:val="20"/>
                <w:lang w:eastAsia="hu-HU"/>
              </w:rPr>
              <w:br/>
            </w:r>
          </w:p>
          <w:p w:rsidR="000A59BA" w:rsidRPr="000A59BA" w:rsidRDefault="000A59BA" w:rsidP="000A59B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786968"/>
                <w:sz w:val="17"/>
                <w:szCs w:val="17"/>
                <w:lang w:eastAsia="hu-HU"/>
              </w:rPr>
            </w:pPr>
          </w:p>
        </w:tc>
        <w:tc>
          <w:tcPr>
            <w:tcW w:w="105" w:type="dxa"/>
            <w:shd w:val="clear" w:color="auto" w:fill="FFFFFF"/>
            <w:vAlign w:val="center"/>
            <w:hideMark/>
          </w:tcPr>
          <w:p w:rsidR="000A59BA" w:rsidRPr="000A59BA" w:rsidRDefault="000A59BA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0A59BA" w:rsidRPr="000A59BA" w:rsidRDefault="000A59BA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5" w:type="dxa"/>
            <w:shd w:val="clear" w:color="auto" w:fill="FFFFFF"/>
            <w:vAlign w:val="center"/>
            <w:hideMark/>
          </w:tcPr>
          <w:p w:rsidR="000A59BA" w:rsidRPr="000A59BA" w:rsidRDefault="000A59BA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0A59BA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75" w:type="dxa"/>
            <w:shd w:val="clear" w:color="auto" w:fill="FFFFFF"/>
            <w:hideMark/>
          </w:tcPr>
          <w:p w:rsidR="000A59BA" w:rsidRPr="000A59BA" w:rsidRDefault="000A59BA" w:rsidP="000A59B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</w:p>
        </w:tc>
      </w:tr>
    </w:tbl>
    <w:p w:rsidR="00F651D2" w:rsidRDefault="00CD664B"/>
    <w:sectPr w:rsidR="00F651D2" w:rsidSect="000A5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A"/>
    <w:rsid w:val="000169D1"/>
    <w:rsid w:val="000A59BA"/>
    <w:rsid w:val="002408E1"/>
    <w:rsid w:val="004A5E22"/>
    <w:rsid w:val="006805C5"/>
    <w:rsid w:val="00976AC4"/>
    <w:rsid w:val="00AE7796"/>
    <w:rsid w:val="00B214E5"/>
    <w:rsid w:val="00BB1097"/>
    <w:rsid w:val="00C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9EEF"/>
  <w15:chartTrackingRefBased/>
  <w15:docId w15:val="{3C7D8E79-ABF2-45BA-9AE3-4D5533CC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40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hyperlink" Target="http://www.lovassy.hu/online/hirek/2019_e_beiratkozas.php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yperlink" Target="https://tudasbazis.ekreta.hu/pages/viewpage.action?pageId=17761123&amp;fbclid=IwAR1nEWmUCywTVokuD_CtLzFt4-euZ0fzKWW2z1F-jP5yyEW8sgO6bHyHP_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rmanyablak.hu/hu/kormanyablakok/veszprem/19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lovassy.hu/online/hirek/2019_e_beiratkozas.php" TargetMode="External"/><Relationship Id="rId11" Type="http://schemas.openxmlformats.org/officeDocument/2006/relationships/hyperlink" Target="http://www.lovassy.hu/online/hirek/2019_e_beiratkozas.php" TargetMode="External"/><Relationship Id="rId24" Type="http://schemas.openxmlformats.org/officeDocument/2006/relationships/image" Target="media/image14.jpeg"/><Relationship Id="rId32" Type="http://schemas.openxmlformats.org/officeDocument/2006/relationships/hyperlink" Target="mailto:iskola@bakonyszentlaszlo.hu" TargetMode="External"/><Relationship Id="rId5" Type="http://schemas.openxmlformats.org/officeDocument/2006/relationships/hyperlink" Target="http://www.lovassy.hu/online/hirek/2019_e_beiratkozas.php" TargetMode="External"/><Relationship Id="rId15" Type="http://schemas.openxmlformats.org/officeDocument/2006/relationships/hyperlink" Target="http://kormanyablak.hu/hu/kormanyablakok/gyormosonsopron/9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mailto:iskola@bakonyszentlaszlo.hu" TargetMode="External"/><Relationship Id="rId4" Type="http://schemas.openxmlformats.org/officeDocument/2006/relationships/hyperlink" Target="http://www.lovassy.hu/online/hirek/2019_e_beiratkozas.php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1230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Melinda</dc:creator>
  <cp:keywords/>
  <dc:description/>
  <cp:lastModifiedBy>FodorMiklos</cp:lastModifiedBy>
  <cp:revision>2</cp:revision>
  <dcterms:created xsi:type="dcterms:W3CDTF">2019-06-13T06:45:00Z</dcterms:created>
  <dcterms:modified xsi:type="dcterms:W3CDTF">2019-06-13T06:45:00Z</dcterms:modified>
</cp:coreProperties>
</file>