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977" w:rsidRPr="00A43E5C" w:rsidRDefault="00833977" w:rsidP="00833977">
      <w:pPr>
        <w:pStyle w:val="Default"/>
        <w:jc w:val="center"/>
        <w:rPr>
          <w:b/>
          <w:bCs/>
          <w:sz w:val="28"/>
          <w:szCs w:val="28"/>
        </w:rPr>
      </w:pPr>
      <w:r w:rsidRPr="00A43E5C">
        <w:rPr>
          <w:b/>
          <w:bCs/>
          <w:sz w:val="28"/>
          <w:szCs w:val="28"/>
        </w:rPr>
        <w:t>FÖLDRAJZ</w:t>
      </w:r>
    </w:p>
    <w:p w:rsidR="00833977" w:rsidRDefault="00833977" w:rsidP="00A43E5C">
      <w:pPr>
        <w:jc w:val="both"/>
        <w:rPr>
          <w:rFonts w:ascii="Times New Roman" w:hAnsi="Times New Roman"/>
          <w:sz w:val="24"/>
          <w:szCs w:val="24"/>
        </w:rPr>
      </w:pPr>
    </w:p>
    <w:p w:rsidR="00A43E5C" w:rsidRPr="00A43E5C" w:rsidRDefault="00A43E5C" w:rsidP="00A43E5C">
      <w:pPr>
        <w:jc w:val="both"/>
        <w:rPr>
          <w:rFonts w:ascii="Times New Roman" w:hAnsi="Times New Roman"/>
          <w:sz w:val="24"/>
          <w:szCs w:val="24"/>
        </w:rPr>
      </w:pPr>
    </w:p>
    <w:p w:rsidR="00833977" w:rsidRPr="00A43E5C" w:rsidRDefault="00833977" w:rsidP="00833977">
      <w:pPr>
        <w:jc w:val="both"/>
        <w:rPr>
          <w:rFonts w:ascii="Times New Roman" w:hAnsi="Times New Roman"/>
          <w:sz w:val="24"/>
          <w:szCs w:val="24"/>
        </w:rPr>
      </w:pPr>
      <w:r w:rsidRPr="00A43E5C">
        <w:rPr>
          <w:rFonts w:ascii="Times New Roman" w:hAnsi="Times New Roman"/>
          <w:sz w:val="24"/>
          <w:szCs w:val="24"/>
        </w:rPr>
        <w:t xml:space="preserve">A Földünk–környezetünk műveltségi terület megismerteti a tanulókat a szűkebb és tágabb környezet természeti és társadalmi-gazdasági jellemzőivel, folyamataival. Elősegíti, hogy megismerjék és megfigyeljék nemzeti értékeinket, legyen képük hazánk természeti, társadalmi-gazdasági adottságairól, valamint az európai integrációban betöltött szerepéről. Megismerteti – lehetőség szerint a gyakorlatban – a szűkebb és a tágabb természeti és társadalmi környezetben való tájékozódás, eligazodás alapvető eszközeit és módszereit. Vizsgálódásának középpontjában a természeti, társadalmi-gazdasági és környezeti folyamatok, jelenségek, valamint napjaink eseményei állnak. Valamennyit a társadalom szemszögéből mutatja be a természet-, a társadalom- és a környezettudományok vizsgálódási módszereinek alkalmazásával. </w:t>
      </w:r>
    </w:p>
    <w:p w:rsidR="00833977" w:rsidRPr="00A43E5C" w:rsidRDefault="00833977" w:rsidP="00833977">
      <w:pPr>
        <w:ind w:firstLine="709"/>
        <w:jc w:val="both"/>
        <w:rPr>
          <w:rFonts w:ascii="Times New Roman" w:hAnsi="Times New Roman"/>
          <w:sz w:val="24"/>
          <w:szCs w:val="24"/>
        </w:rPr>
      </w:pPr>
      <w:r w:rsidRPr="00A43E5C">
        <w:rPr>
          <w:rFonts w:ascii="Times New Roman" w:hAnsi="Times New Roman"/>
          <w:sz w:val="24"/>
          <w:szCs w:val="24"/>
        </w:rPr>
        <w:t xml:space="preserve">A tartalmak feldolgozása során fejlődik a tanulók földrajzi-környezeti gondolkodása, helyi, regionális és globális szemlélete. Megértik, hogy a természet egységes egész; a Föld </w:t>
      </w:r>
      <w:proofErr w:type="gramStart"/>
      <w:r w:rsidRPr="00A43E5C">
        <w:rPr>
          <w:rFonts w:ascii="Times New Roman" w:hAnsi="Times New Roman"/>
          <w:sz w:val="24"/>
          <w:szCs w:val="24"/>
        </w:rPr>
        <w:t>egységes</w:t>
      </w:r>
      <w:proofErr w:type="gramEnd"/>
      <w:r w:rsidRPr="00A43E5C">
        <w:rPr>
          <w:rFonts w:ascii="Times New Roman" w:hAnsi="Times New Roman"/>
          <w:sz w:val="24"/>
          <w:szCs w:val="24"/>
        </w:rPr>
        <w:t xml:space="preserve">, és ez megköveteli az erőforrásokkal való ésszerű, takarékos gazdálkodást. A műveltségi terület minden jelenséget és folyamatot tér- és időbeli változásában, fejlődésében mutat be, kutatva az okokat és az összefüggéseket. A tanulók megismerik a változásokat, válságokat előidéző gazdasági és társadalmi folyamatokat is. Így fokozatosan kialakulhat a felelős magatartásuk a szűkebb és a tágabb természeti, illetve társadalmi környezet iránt. </w:t>
      </w:r>
    </w:p>
    <w:p w:rsidR="00833977" w:rsidRPr="00A43E5C" w:rsidRDefault="00833977" w:rsidP="00833977">
      <w:pPr>
        <w:ind w:firstLine="709"/>
        <w:jc w:val="both"/>
        <w:rPr>
          <w:rFonts w:ascii="Times New Roman" w:hAnsi="Times New Roman"/>
          <w:sz w:val="24"/>
          <w:szCs w:val="24"/>
        </w:rPr>
      </w:pPr>
      <w:r w:rsidRPr="00A43E5C">
        <w:rPr>
          <w:rFonts w:ascii="Times New Roman" w:hAnsi="Times New Roman"/>
          <w:sz w:val="24"/>
          <w:szCs w:val="24"/>
        </w:rPr>
        <w:t xml:space="preserve">A globalizálódó gazdasági, társadalmi és környezeti folyamatok értékelésével lehetővé válik, hogy a tanulók megismerjék az emberiség egész bolygónkra kiterjedő természetátalakító tevékenységét, valamint az ebből fakadó, szintén világméretű természeti és társadalmi problémákat. </w:t>
      </w:r>
    </w:p>
    <w:p w:rsidR="00833977" w:rsidRPr="00A43E5C" w:rsidRDefault="00833977" w:rsidP="00833977">
      <w:pPr>
        <w:ind w:firstLine="709"/>
        <w:jc w:val="both"/>
        <w:rPr>
          <w:rFonts w:ascii="Times New Roman" w:hAnsi="Times New Roman"/>
          <w:sz w:val="24"/>
          <w:szCs w:val="24"/>
        </w:rPr>
      </w:pPr>
      <w:r w:rsidRPr="00A43E5C">
        <w:rPr>
          <w:rFonts w:ascii="Times New Roman" w:hAnsi="Times New Roman"/>
          <w:sz w:val="24"/>
          <w:szCs w:val="24"/>
        </w:rPr>
        <w:t xml:space="preserve">A műveltségi terület tartalmi elemeinek feldolgozása a szűkebb és tágabb környezetünkről megszerzett ismeretek bővítése mellett hozzájárul a tanulók képességeinek fejlődéséhez. A különféle szóbeli és írásbeli ismeretközvetítő, illetve értékelési módszerek alkalmazásával segíti az anyanyelvi kommunikáció fejlődését. A fogalmakkal, kulcsfogalmakkal az enyhén értelmi fogyatékos tanulók többször, változó helyzetekben találkoznak, így a kulcsfogalmak egyre gazdagodó tartalommal épülnek be az egyes tanulók fogalmi rendszerébe, szókincsébe. </w:t>
      </w:r>
    </w:p>
    <w:p w:rsidR="00833977" w:rsidRPr="00A43E5C" w:rsidRDefault="00833977" w:rsidP="00833977">
      <w:pPr>
        <w:ind w:firstLine="709"/>
        <w:jc w:val="both"/>
        <w:rPr>
          <w:rFonts w:ascii="Times New Roman" w:hAnsi="Times New Roman"/>
          <w:sz w:val="24"/>
          <w:szCs w:val="24"/>
        </w:rPr>
      </w:pPr>
      <w:r w:rsidRPr="00A43E5C">
        <w:rPr>
          <w:rFonts w:ascii="Times New Roman" w:hAnsi="Times New Roman"/>
          <w:sz w:val="24"/>
          <w:szCs w:val="24"/>
        </w:rPr>
        <w:t xml:space="preserve">Az Európai Unió, valamint a távoli országok természeti és társadalmi-gazdasági sajátosságainak bemutatásával </w:t>
      </w:r>
      <w:r w:rsidRPr="00A43E5C">
        <w:rPr>
          <w:rStyle w:val="Jegyzethivatkozs"/>
          <w:rFonts w:ascii="Times New Roman" w:hAnsi="Times New Roman"/>
          <w:sz w:val="24"/>
          <w:szCs w:val="24"/>
        </w:rPr>
        <w:t xml:space="preserve">a tantárgy </w:t>
      </w:r>
      <w:r w:rsidRPr="00A43E5C">
        <w:rPr>
          <w:rFonts w:ascii="Times New Roman" w:hAnsi="Times New Roman"/>
          <w:sz w:val="24"/>
          <w:szCs w:val="24"/>
        </w:rPr>
        <w:t>hozzájárul a nyitott és befogadó magatartás kialakulásához, felkelti az igényt az eltérő kultúrák megismerése iránt. Felhívja a tanulók figyelmét a társadalmi-gazdasági érdekcsoportok tevékenységére, amelyek pusztítják a Föld természeti kincseit, értékeit, amelyek megőrzése a következő nemzedékek számára is fontos. Mindezzel hozzájárul a felelős és tudatos környezeti magatartás alakításához.</w:t>
      </w:r>
    </w:p>
    <w:p w:rsidR="00833977" w:rsidRPr="00A43E5C" w:rsidRDefault="00833977" w:rsidP="00833977">
      <w:pPr>
        <w:ind w:firstLine="708"/>
        <w:jc w:val="both"/>
        <w:rPr>
          <w:rFonts w:ascii="Times New Roman" w:hAnsi="Times New Roman"/>
          <w:sz w:val="24"/>
          <w:szCs w:val="24"/>
        </w:rPr>
      </w:pPr>
      <w:r w:rsidRPr="00A43E5C">
        <w:rPr>
          <w:rFonts w:ascii="Times New Roman" w:hAnsi="Times New Roman"/>
          <w:sz w:val="24"/>
          <w:szCs w:val="24"/>
        </w:rPr>
        <w:t xml:space="preserve">A természeti, a társadalmi-gazdasági és a környezeti folyamatokban megfigyelhető kölcsönhatások feltárásával a műveltségi terület tartalmainak feldolgozása hozzájárul a korszerű természettudományi szemlélet és gondolkodásmód kialakulásához. Szüntelenül változó és globalizálódó világunk természeti, társadalmi-gazdasági és környezeti folyamatainak megismeréséhez, megértéséhez elengedhetetlen a tanórákon kívüli tájékozódás, az információszerzés és a nyitott gondolkodás. Az enyhén értelmi fogyatékos tanulók oktatása-nevelése is elképzelhetetlen a tanulók egyre önállóbbá váló információszerző tevékenysége nélkül. Így a tanítási-tanulási folyamatban növekvő hangsúlyt kap az információszerzés és feldolgozás képességének fejlesztése, különös tekintettel a digitális világ nyújtotta lehetőségek felhasználására. </w:t>
      </w:r>
    </w:p>
    <w:p w:rsidR="00833977" w:rsidRPr="00A43E5C" w:rsidRDefault="00833977" w:rsidP="00833977">
      <w:pPr>
        <w:ind w:firstLine="709"/>
        <w:jc w:val="both"/>
        <w:rPr>
          <w:rFonts w:ascii="Times New Roman" w:hAnsi="Times New Roman"/>
          <w:sz w:val="24"/>
          <w:szCs w:val="24"/>
        </w:rPr>
      </w:pPr>
      <w:r w:rsidRPr="00A43E5C">
        <w:rPr>
          <w:rFonts w:ascii="Times New Roman" w:hAnsi="Times New Roman"/>
          <w:sz w:val="24"/>
          <w:szCs w:val="24"/>
        </w:rPr>
        <w:t xml:space="preserve">Hazánk és a világ társadalom-földrajzi jellemzőinek bemutatásával fejlődik a tanulók szociális és állampolgári kompetenciája. Napjaink hazai társadalmi-gazdasági folyamatainak </w:t>
      </w:r>
      <w:r w:rsidRPr="00A43E5C">
        <w:rPr>
          <w:rFonts w:ascii="Times New Roman" w:hAnsi="Times New Roman"/>
          <w:sz w:val="24"/>
          <w:szCs w:val="24"/>
        </w:rPr>
        <w:lastRenderedPageBreak/>
        <w:t xml:space="preserve">megismerése nagymértékben hozzájárul a tanulóknak a gazdasági élet eseményeiben történő eligazodásához, későbbi, felnőttkori aktív munkaerő-piaci szerepvállalásához. </w:t>
      </w:r>
    </w:p>
    <w:p w:rsidR="00833977" w:rsidRPr="00A43E5C" w:rsidRDefault="00833977" w:rsidP="00833977">
      <w:pPr>
        <w:ind w:firstLine="709"/>
        <w:jc w:val="both"/>
        <w:rPr>
          <w:rFonts w:ascii="Times New Roman" w:hAnsi="Times New Roman"/>
          <w:sz w:val="24"/>
          <w:szCs w:val="24"/>
        </w:rPr>
      </w:pPr>
      <w:r w:rsidRPr="00A43E5C">
        <w:rPr>
          <w:rFonts w:ascii="Times New Roman" w:hAnsi="Times New Roman"/>
          <w:sz w:val="24"/>
          <w:szCs w:val="24"/>
        </w:rPr>
        <w:t xml:space="preserve">A Földünk – környezetünk műveltségi területben megfogalmazott célkitűzések, fejlesztési feladatok és az azokhoz kötődő tartalmak elsajátítása a 6. évfolyamon kezdődik az enyhén értelmi fogyatékos tanulók iskoláiban, emiatt nem kapcsolódik időben közvetlenül a műveltségi területet az 1-4. évfolyamon megalapozó Ember és természet műveltségi terület keretében megfogalmazottakhoz. A Földrajz tantárgy 6. évfolyamon kezdődő oktatása során törekedni kell az alapok felelevenítésére és az alapvető természettudományi – illetve részben a társadalom- és a környezettudományi – kapcsolatok megértésére. A műveltségi terület tartalmi és képességfejlesztési alapozása az 1–4. évfolyam alapján történik. Az 5–6. évfolyamra vonatkozó követelményrendszer már nemcsak az Ember és természet, hanem az Ember és társadalom műveltségi terület megfelelő fejlesztési területeihez is szervesen kapcsolódik, és arra épít. A földrajz integráló jellegű tantárgy, amely a természeti, társadalmi-gazdasági és környezeti jelenségek, folyamatok összefüggéseinek megláttatásában és kölcsönhatásainak feltárásában alapvető szerepet tölt be, és a tanulók környezettudatos magatartásának alapozásáért és alakításáért is felelős. </w:t>
      </w:r>
    </w:p>
    <w:p w:rsidR="00833977" w:rsidRPr="00A43E5C" w:rsidRDefault="00833977" w:rsidP="00833977">
      <w:pPr>
        <w:ind w:firstLine="709"/>
        <w:jc w:val="both"/>
        <w:rPr>
          <w:rFonts w:ascii="Times New Roman" w:hAnsi="Times New Roman"/>
          <w:color w:val="000000"/>
          <w:sz w:val="24"/>
          <w:szCs w:val="24"/>
        </w:rPr>
      </w:pPr>
      <w:r w:rsidRPr="00A43E5C">
        <w:rPr>
          <w:rFonts w:ascii="Times New Roman" w:hAnsi="Times New Roman"/>
          <w:color w:val="000000"/>
          <w:sz w:val="24"/>
          <w:szCs w:val="24"/>
        </w:rPr>
        <w:t xml:space="preserve">Az enyhén értelmi fogyatékos tanulók tanulási sajátosságaik következtében több irányítást és egyéni segítséget igényelnek. A mindennapokban is jól használható gyakorlati példákon és tapasztalatokon keresztül sajátíthatják el a földrajzi térben történő eligazodás alapvető eszközeit, módszereit. </w:t>
      </w:r>
    </w:p>
    <w:p w:rsidR="00833977" w:rsidRPr="00A43E5C" w:rsidRDefault="00833977" w:rsidP="00833977">
      <w:pPr>
        <w:widowControl w:val="0"/>
        <w:adjustRightInd w:val="0"/>
        <w:ind w:firstLine="708"/>
        <w:jc w:val="both"/>
        <w:rPr>
          <w:rFonts w:ascii="Times New Roman" w:hAnsi="Times New Roman"/>
          <w:color w:val="000000"/>
          <w:sz w:val="24"/>
          <w:szCs w:val="24"/>
        </w:rPr>
      </w:pPr>
      <w:r w:rsidRPr="00A43E5C">
        <w:rPr>
          <w:rFonts w:ascii="Times New Roman" w:hAnsi="Times New Roman"/>
          <w:sz w:val="24"/>
          <w:szCs w:val="24"/>
        </w:rPr>
        <w:t xml:space="preserve">Az egyszerű, elemi földrajzi ismeretek átadása az általános és a speciális képességek fejlesztésére, a specifikumokra figyelve történik, egyben habilitációs, rehabilitációs célokat, feladatokat is hordoz. Ezek közül a legfontosabbak: a gondolkodási funkciók fejlesztése, a </w:t>
      </w:r>
      <w:r w:rsidRPr="00A43E5C">
        <w:rPr>
          <w:rFonts w:ascii="Times New Roman" w:hAnsi="Times New Roman"/>
          <w:color w:val="000000"/>
          <w:sz w:val="24"/>
          <w:szCs w:val="24"/>
        </w:rPr>
        <w:t>rövid és a hosszú távú figyelem és emlékezet fejlesztése, biztos tájékozódás megteremtése a közvetlen térben, a síkban, a jelek, a szimbólumok világában.</w:t>
      </w:r>
    </w:p>
    <w:p w:rsidR="00833977" w:rsidRPr="00A43E5C" w:rsidRDefault="00833977" w:rsidP="00833977">
      <w:pPr>
        <w:pStyle w:val="Szvegtrzs1"/>
        <w:spacing w:line="240" w:lineRule="auto"/>
        <w:ind w:firstLine="709"/>
        <w:rPr>
          <w:color w:val="000000"/>
        </w:rPr>
      </w:pPr>
      <w:r w:rsidRPr="00A43E5C">
        <w:rPr>
          <w:color w:val="000000"/>
        </w:rPr>
        <w:t>A tanulási szokások megerősítésével teremtődik meg a lehetősége a térképek, információhordozók használatának, a tankönyv, a feladatlap, munkalap használatának.</w:t>
      </w:r>
    </w:p>
    <w:p w:rsidR="00833977" w:rsidRPr="00A43E5C" w:rsidRDefault="00833977" w:rsidP="00833977">
      <w:pPr>
        <w:pStyle w:val="Szvegtrzs1"/>
        <w:spacing w:line="240" w:lineRule="auto"/>
        <w:ind w:firstLine="709"/>
      </w:pPr>
      <w:r w:rsidRPr="00A43E5C">
        <w:t xml:space="preserve">A célok eléréséhez a tantárgy </w:t>
      </w:r>
      <w:r w:rsidRPr="00A43E5C">
        <w:rPr>
          <w:bCs/>
        </w:rPr>
        <w:t xml:space="preserve">sajátos fejlesztési feladatok révén járul hozzá. Ilyen feladat a </w:t>
      </w:r>
      <w:r w:rsidRPr="00A43E5C">
        <w:t>hétköznapi életben felhasználható földrajzi-környezeti tudás elemeinek elsajátítása, folyamatos gyarapítása, a világgazdaság működésének a napi életünkre gyakorolt hatásainak elemzése példák segítségével.</w:t>
      </w:r>
    </w:p>
    <w:p w:rsidR="00833977" w:rsidRPr="00A43E5C" w:rsidRDefault="00833977" w:rsidP="00833977">
      <w:pPr>
        <w:jc w:val="both"/>
        <w:rPr>
          <w:rFonts w:ascii="Times New Roman" w:hAnsi="Times New Roman"/>
          <w:sz w:val="24"/>
          <w:szCs w:val="24"/>
        </w:rPr>
      </w:pPr>
    </w:p>
    <w:p w:rsidR="00833977" w:rsidRPr="009C257A" w:rsidRDefault="009C257A" w:rsidP="00833977">
      <w:pPr>
        <w:jc w:val="both"/>
        <w:rPr>
          <w:rFonts w:ascii="Times New Roman" w:hAnsi="Times New Roman"/>
          <w:b/>
          <w:sz w:val="24"/>
          <w:szCs w:val="24"/>
        </w:rPr>
      </w:pPr>
      <w:r w:rsidRPr="009C257A">
        <w:rPr>
          <w:rFonts w:ascii="Times New Roman" w:hAnsi="Times New Roman"/>
          <w:b/>
          <w:sz w:val="24"/>
          <w:szCs w:val="24"/>
        </w:rPr>
        <w:t>A földrajz tantárgyként 7-8. évfolyamon része a tantárgyi rendszernek. A 6. évfolyam tananyagtartalma az 5-6. évfolyamos természetismeret tantárgy keretében kerül feldolgozásra.</w:t>
      </w:r>
    </w:p>
    <w:p w:rsidR="009C257A" w:rsidRPr="00A43E5C" w:rsidRDefault="009C257A" w:rsidP="00833977">
      <w:pPr>
        <w:jc w:val="both"/>
        <w:rPr>
          <w:rFonts w:ascii="Times New Roman" w:hAnsi="Times New Roman"/>
          <w:sz w:val="24"/>
          <w:szCs w:val="24"/>
        </w:rPr>
      </w:pPr>
    </w:p>
    <w:p w:rsidR="00833977" w:rsidRPr="00A43E5C" w:rsidRDefault="009C257A" w:rsidP="00833977">
      <w:pPr>
        <w:jc w:val="center"/>
        <w:rPr>
          <w:rFonts w:ascii="Times New Roman" w:hAnsi="Times New Roman"/>
          <w:b/>
          <w:bCs/>
          <w:sz w:val="24"/>
          <w:szCs w:val="24"/>
        </w:rPr>
      </w:pPr>
      <w:r>
        <w:rPr>
          <w:rFonts w:ascii="Times New Roman" w:hAnsi="Times New Roman"/>
          <w:b/>
          <w:bCs/>
          <w:sz w:val="24"/>
          <w:szCs w:val="24"/>
        </w:rPr>
        <w:t>5-</w:t>
      </w:r>
      <w:r w:rsidR="00833977" w:rsidRPr="00A43E5C">
        <w:rPr>
          <w:rFonts w:ascii="Times New Roman" w:hAnsi="Times New Roman"/>
          <w:b/>
          <w:bCs/>
          <w:sz w:val="24"/>
          <w:szCs w:val="24"/>
        </w:rPr>
        <w:t>6. évfolyam</w:t>
      </w:r>
    </w:p>
    <w:p w:rsidR="00833977" w:rsidRPr="00A43E5C" w:rsidRDefault="00833977" w:rsidP="00833977">
      <w:pPr>
        <w:jc w:val="center"/>
        <w:rPr>
          <w:rFonts w:ascii="Times New Roman" w:hAnsi="Times New Roman"/>
          <w:b/>
          <w:bCs/>
          <w:sz w:val="24"/>
          <w:szCs w:val="24"/>
        </w:rPr>
      </w:pPr>
    </w:p>
    <w:p w:rsidR="00833977" w:rsidRPr="00A43E5C" w:rsidRDefault="00833977" w:rsidP="00833977">
      <w:pPr>
        <w:jc w:val="both"/>
        <w:rPr>
          <w:rFonts w:ascii="Times New Roman" w:hAnsi="Times New Roman"/>
          <w:color w:val="000000"/>
          <w:sz w:val="24"/>
          <w:szCs w:val="24"/>
        </w:rPr>
      </w:pPr>
      <w:r w:rsidRPr="00A43E5C">
        <w:rPr>
          <w:rFonts w:ascii="Times New Roman" w:hAnsi="Times New Roman"/>
          <w:color w:val="000000"/>
          <w:sz w:val="24"/>
          <w:szCs w:val="24"/>
        </w:rPr>
        <w:t xml:space="preserve">A földrajz tantárgy </w:t>
      </w:r>
      <w:r w:rsidR="009C257A">
        <w:rPr>
          <w:rFonts w:ascii="Times New Roman" w:hAnsi="Times New Roman"/>
          <w:color w:val="000000"/>
          <w:sz w:val="24"/>
          <w:szCs w:val="24"/>
        </w:rPr>
        <w:t>5-</w:t>
      </w:r>
      <w:r w:rsidRPr="00A43E5C">
        <w:rPr>
          <w:rFonts w:ascii="Times New Roman" w:hAnsi="Times New Roman"/>
          <w:color w:val="000000"/>
          <w:sz w:val="24"/>
          <w:szCs w:val="24"/>
        </w:rPr>
        <w:t xml:space="preserve">6. évfolyamon történő tanulása során fejlődnek a tanulók tanuláshoz szükséges kognitív képességei: a tudatos megfigyelés képessége, a figyelem terjedelme, az analitikus és a szintetizáló gondolkodás. Képessé válnak a tantárgy-sajátos földrajzi ismerethordozók – térkép, földgömb, ábrák – használatára, valamint az </w:t>
      </w:r>
      <w:proofErr w:type="spellStart"/>
      <w:r w:rsidRPr="00A43E5C">
        <w:rPr>
          <w:rFonts w:ascii="Times New Roman" w:hAnsi="Times New Roman"/>
          <w:color w:val="000000"/>
          <w:sz w:val="24"/>
          <w:szCs w:val="24"/>
        </w:rPr>
        <w:t>IKT-eszközök</w:t>
      </w:r>
      <w:proofErr w:type="spellEnd"/>
      <w:r w:rsidRPr="00A43E5C">
        <w:rPr>
          <w:rFonts w:ascii="Times New Roman" w:hAnsi="Times New Roman"/>
          <w:color w:val="000000"/>
          <w:sz w:val="24"/>
          <w:szCs w:val="24"/>
        </w:rPr>
        <w:t xml:space="preserve"> tanári segítséggel történő célszerű alkalmazására. Fejlődik kommunikációs képességük, a tananyag feldolgozása során bővül szókincsük, fejlődik szövegértésük és a feladatmegoldásokhoz kapcsolódóan értékelési helyzetekben önértékelésük, önismeretük. A matematikai kompetencia birtokában képesek számadatok összevetésére, grafikonok, diagramok leolvasására, elemzésére. </w:t>
      </w:r>
    </w:p>
    <w:p w:rsidR="00833977" w:rsidRPr="00A43E5C" w:rsidRDefault="00833977" w:rsidP="00833977">
      <w:pPr>
        <w:ind w:firstLine="709"/>
        <w:jc w:val="both"/>
        <w:rPr>
          <w:rFonts w:ascii="Times New Roman" w:hAnsi="Times New Roman"/>
          <w:sz w:val="24"/>
          <w:szCs w:val="24"/>
        </w:rPr>
      </w:pPr>
      <w:r w:rsidRPr="00A43E5C">
        <w:rPr>
          <w:rFonts w:ascii="Times New Roman" w:hAnsi="Times New Roman"/>
          <w:color w:val="000000"/>
          <w:sz w:val="24"/>
          <w:szCs w:val="24"/>
        </w:rPr>
        <w:t>A nevelés célja, hogy ismerjék és szeressék a környezetet és a környezetkímélő magatartás váljék követendővé számukra</w:t>
      </w:r>
      <w:r w:rsidRPr="00A43E5C">
        <w:rPr>
          <w:rFonts w:ascii="Times New Roman" w:hAnsi="Times New Roman"/>
          <w:sz w:val="24"/>
          <w:szCs w:val="24"/>
        </w:rPr>
        <w:t xml:space="preserve">. A haza természeti adottságainak megismerésével, a </w:t>
      </w:r>
      <w:r w:rsidRPr="00A43E5C">
        <w:rPr>
          <w:rFonts w:ascii="Times New Roman" w:hAnsi="Times New Roman"/>
          <w:sz w:val="24"/>
          <w:szCs w:val="24"/>
        </w:rPr>
        <w:lastRenderedPageBreak/>
        <w:t xml:space="preserve">hazai tájak szépségeinek és kulturális örökségeinek feltárásával erősödik hazaszeretetük és kötődésük a magyar haza, a magyar nép iránt. </w:t>
      </w:r>
    </w:p>
    <w:p w:rsidR="00833977" w:rsidRPr="00A43E5C" w:rsidRDefault="00833977" w:rsidP="00D6587D">
      <w:pPr>
        <w:widowControl w:val="0"/>
        <w:adjustRightInd w:val="0"/>
        <w:jc w:val="both"/>
        <w:rPr>
          <w:rFonts w:ascii="Times New Roman" w:hAnsi="Times New Roman"/>
          <w:sz w:val="24"/>
          <w:szCs w:val="24"/>
        </w:rPr>
      </w:pP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7243"/>
      </w:tblGrid>
      <w:tr w:rsidR="00833977" w:rsidRPr="00A43E5C" w:rsidTr="009C257A">
        <w:trPr>
          <w:trHeight w:val="968"/>
          <w:jc w:val="center"/>
        </w:trPr>
        <w:tc>
          <w:tcPr>
            <w:tcW w:w="1992" w:type="dxa"/>
            <w:tcBorders>
              <w:top w:val="single" w:sz="4" w:space="0" w:color="auto"/>
            </w:tcBorders>
            <w:noWrap/>
            <w:vAlign w:val="center"/>
          </w:tcPr>
          <w:p w:rsidR="00833977" w:rsidRPr="00A43E5C" w:rsidRDefault="00833977" w:rsidP="00D6587D">
            <w:pPr>
              <w:jc w:val="center"/>
              <w:rPr>
                <w:rFonts w:ascii="Times New Roman" w:hAnsi="Times New Roman"/>
                <w:sz w:val="24"/>
                <w:szCs w:val="24"/>
              </w:rPr>
            </w:pPr>
            <w:r w:rsidRPr="00A43E5C">
              <w:rPr>
                <w:rFonts w:ascii="Times New Roman" w:hAnsi="Times New Roman"/>
                <w:b/>
                <w:sz w:val="24"/>
                <w:szCs w:val="24"/>
                <w:lang w:val="cs-CZ"/>
              </w:rPr>
              <w:t>Kulcsfogalmak</w:t>
            </w:r>
            <w:r w:rsidRPr="00A43E5C">
              <w:rPr>
                <w:rFonts w:ascii="Times New Roman" w:hAnsi="Times New Roman"/>
                <w:b/>
                <w:sz w:val="24"/>
                <w:szCs w:val="24"/>
              </w:rPr>
              <w:t>/</w:t>
            </w:r>
            <w:r w:rsidR="00D6587D" w:rsidRPr="00A43E5C">
              <w:rPr>
                <w:rFonts w:ascii="Times New Roman" w:hAnsi="Times New Roman"/>
                <w:b/>
                <w:sz w:val="24"/>
                <w:szCs w:val="24"/>
              </w:rPr>
              <w:t xml:space="preserve"> </w:t>
            </w:r>
            <w:r w:rsidRPr="00A43E5C">
              <w:rPr>
                <w:rFonts w:ascii="Times New Roman" w:hAnsi="Times New Roman"/>
                <w:b/>
                <w:sz w:val="24"/>
                <w:szCs w:val="24"/>
              </w:rPr>
              <w:t>fogalmak</w:t>
            </w:r>
          </w:p>
        </w:tc>
        <w:tc>
          <w:tcPr>
            <w:tcW w:w="7243" w:type="dxa"/>
            <w:tcBorders>
              <w:top w:val="single" w:sz="4" w:space="0" w:color="auto"/>
            </w:tcBorders>
            <w:noWrap/>
            <w:vAlign w:val="center"/>
          </w:tcPr>
          <w:p w:rsidR="00833977" w:rsidRDefault="00833977" w:rsidP="00833977">
            <w:pPr>
              <w:pStyle w:val="Nincstrkz"/>
              <w:spacing w:before="120"/>
              <w:rPr>
                <w:rFonts w:ascii="Times New Roman" w:hAnsi="Times New Roman"/>
                <w:sz w:val="24"/>
                <w:szCs w:val="24"/>
              </w:rPr>
            </w:pPr>
            <w:r w:rsidRPr="00A43E5C">
              <w:rPr>
                <w:rFonts w:ascii="Times New Roman" w:hAnsi="Times New Roman"/>
                <w:sz w:val="24"/>
                <w:szCs w:val="24"/>
                <w:lang w:val="cs-CZ"/>
              </w:rPr>
              <w:t>Személyes</w:t>
            </w:r>
            <w:r w:rsidRPr="00A43E5C">
              <w:rPr>
                <w:rFonts w:ascii="Times New Roman" w:hAnsi="Times New Roman"/>
                <w:sz w:val="24"/>
                <w:szCs w:val="24"/>
              </w:rPr>
              <w:t xml:space="preserve"> tér. Földrajzi tér: közvetlen környezet, lakóhely, környező táj, haza. Iránymeghatározás. Térképi ábrázolás, térképjel. Térképfajta (domborzati, közigazgatási, turista-, autós, időjárási és kontúrtérkép). Földrajzi fokhálózat. aránymérték. </w:t>
            </w:r>
          </w:p>
          <w:p w:rsidR="009C257A" w:rsidRDefault="009C257A" w:rsidP="00833977">
            <w:pPr>
              <w:pStyle w:val="Nincstrkz"/>
              <w:spacing w:before="120"/>
              <w:rPr>
                <w:rFonts w:ascii="Times New Roman" w:hAnsi="Times New Roman"/>
                <w:sz w:val="24"/>
                <w:szCs w:val="24"/>
              </w:rPr>
            </w:pPr>
            <w:r w:rsidRPr="00A43E5C">
              <w:rPr>
                <w:rFonts w:ascii="Times New Roman" w:hAnsi="Times New Roman"/>
                <w:sz w:val="24"/>
                <w:szCs w:val="24"/>
                <w:lang w:val="cs-CZ"/>
              </w:rPr>
              <w:t>Napi</w:t>
            </w:r>
            <w:r w:rsidRPr="00A43E5C">
              <w:rPr>
                <w:rFonts w:ascii="Times New Roman" w:hAnsi="Times New Roman"/>
                <w:sz w:val="24"/>
                <w:szCs w:val="24"/>
              </w:rPr>
              <w:t xml:space="preserve">, évi, történelmi </w:t>
            </w:r>
            <w:r w:rsidRPr="00A43E5C">
              <w:rPr>
                <w:rFonts w:ascii="Times New Roman" w:hAnsi="Times New Roman"/>
                <w:sz w:val="24"/>
                <w:szCs w:val="24"/>
                <w:lang w:val="cs-CZ"/>
              </w:rPr>
              <w:t>és</w:t>
            </w:r>
            <w:r w:rsidRPr="00A43E5C">
              <w:rPr>
                <w:rFonts w:ascii="Times New Roman" w:hAnsi="Times New Roman"/>
                <w:sz w:val="24"/>
                <w:szCs w:val="24"/>
              </w:rPr>
              <w:t xml:space="preserve"> földtörténeti időegység, tengely körüli forgás, Nap körüli keringés; évszak, napszak, váltakozás.</w:t>
            </w:r>
          </w:p>
          <w:p w:rsidR="009C257A" w:rsidRDefault="009C257A" w:rsidP="00833977">
            <w:pPr>
              <w:pStyle w:val="Nincstrkz"/>
              <w:spacing w:before="120"/>
              <w:rPr>
                <w:rFonts w:ascii="Times New Roman" w:hAnsi="Times New Roman"/>
                <w:sz w:val="24"/>
                <w:szCs w:val="24"/>
              </w:rPr>
            </w:pPr>
            <w:r w:rsidRPr="00A43E5C">
              <w:rPr>
                <w:rFonts w:ascii="Times New Roman" w:hAnsi="Times New Roman"/>
                <w:sz w:val="24"/>
                <w:szCs w:val="24"/>
                <w:lang w:val="cs-CZ"/>
              </w:rPr>
              <w:t>Ásvány</w:t>
            </w:r>
            <w:r w:rsidRPr="00A43E5C">
              <w:rPr>
                <w:rFonts w:ascii="Times New Roman" w:hAnsi="Times New Roman"/>
                <w:sz w:val="24"/>
                <w:szCs w:val="24"/>
              </w:rPr>
              <w:t xml:space="preserve">, kőzet, energiahordozó, ipari </w:t>
            </w:r>
            <w:r w:rsidRPr="00A43E5C">
              <w:rPr>
                <w:rFonts w:ascii="Times New Roman" w:hAnsi="Times New Roman"/>
                <w:sz w:val="24"/>
                <w:szCs w:val="24"/>
                <w:lang w:val="cs-CZ"/>
              </w:rPr>
              <w:t>nyersanyag</w:t>
            </w:r>
            <w:r w:rsidRPr="00A43E5C">
              <w:rPr>
                <w:rFonts w:ascii="Times New Roman" w:hAnsi="Times New Roman"/>
                <w:sz w:val="24"/>
                <w:szCs w:val="24"/>
              </w:rPr>
              <w:t>, mészkő, gránit, bazalt, homok, szén, felszínforma, hegység, síkság, hegységképződés, lepusztulás, kiemelkedés, feltöltődés; Ráktérítő, Baktérítő; vízszintes földrajzi övezetesség, az égitestek látszólagos mozgása; időjárási-éghajlati elem, napsugárzás, hőmérséklet, szél, csapadék, a víz körforgása, éghajlat-módosító tényező, talajtípus, napszak, évszak, váltakozás.</w:t>
            </w:r>
          </w:p>
          <w:p w:rsidR="009C257A" w:rsidRPr="00A43E5C" w:rsidRDefault="009C257A" w:rsidP="009C257A">
            <w:pPr>
              <w:pStyle w:val="Nincstrkz"/>
              <w:spacing w:before="120"/>
              <w:rPr>
                <w:rFonts w:ascii="Times New Roman" w:hAnsi="Times New Roman"/>
                <w:sz w:val="24"/>
                <w:szCs w:val="24"/>
              </w:rPr>
            </w:pPr>
            <w:r w:rsidRPr="00A43E5C">
              <w:rPr>
                <w:rFonts w:ascii="Times New Roman" w:hAnsi="Times New Roman"/>
                <w:sz w:val="24"/>
                <w:szCs w:val="24"/>
              </w:rPr>
              <w:t xml:space="preserve">Népesség, vallás, nyelv, kultúra, </w:t>
            </w:r>
            <w:r w:rsidRPr="00A43E5C">
              <w:rPr>
                <w:rFonts w:ascii="Times New Roman" w:hAnsi="Times New Roman"/>
                <w:sz w:val="24"/>
                <w:szCs w:val="24"/>
                <w:lang w:val="cs-CZ"/>
              </w:rPr>
              <w:t>településtípus</w:t>
            </w:r>
            <w:r w:rsidRPr="00A43E5C">
              <w:rPr>
                <w:rFonts w:ascii="Times New Roman" w:hAnsi="Times New Roman"/>
                <w:sz w:val="24"/>
                <w:szCs w:val="24"/>
              </w:rPr>
              <w:t xml:space="preserve"> (tanya, falu, város), munkamegosztás, termelés, természeti erőforrás, világgazdaság, nemzetközi gazdasági együttműködés, mezőgazdaság, bányászat, ipar, szolgáltatás, fizetőeszköz, valuta, </w:t>
            </w:r>
          </w:p>
          <w:p w:rsidR="009C257A" w:rsidRDefault="009C257A" w:rsidP="009C257A">
            <w:pPr>
              <w:pStyle w:val="Nincstrkz"/>
              <w:spacing w:before="120"/>
              <w:rPr>
                <w:rFonts w:ascii="Times New Roman" w:hAnsi="Times New Roman"/>
                <w:bCs/>
                <w:sz w:val="24"/>
                <w:szCs w:val="24"/>
              </w:rPr>
            </w:pPr>
            <w:r w:rsidRPr="00A43E5C">
              <w:rPr>
                <w:rFonts w:ascii="Times New Roman" w:hAnsi="Times New Roman"/>
                <w:sz w:val="24"/>
                <w:szCs w:val="24"/>
              </w:rPr>
              <w:t>földrajzi fekvés, szállítási, kereskedelmi útvonal, felszín, éghajlat, vízrajz, gazdasági ágazat, természeti és társadalmi kölcsönhatás, környezetkárosító hatás,</w:t>
            </w:r>
            <w:r w:rsidRPr="00A43E5C">
              <w:rPr>
                <w:rFonts w:ascii="Times New Roman" w:hAnsi="Times New Roman"/>
                <w:bCs/>
                <w:sz w:val="24"/>
                <w:szCs w:val="24"/>
              </w:rPr>
              <w:t xml:space="preserve"> mezőgazdaság, erdőgazdálkodás, hegyvidék, bányakincs, kitermelés, hőerőmű, környezetszennyezés (levegőszennyezés, vízszennyezés).</w:t>
            </w:r>
          </w:p>
          <w:p w:rsidR="009C257A" w:rsidRDefault="009C257A" w:rsidP="009C257A">
            <w:pPr>
              <w:pStyle w:val="Nincstrkz"/>
              <w:spacing w:before="120"/>
              <w:rPr>
                <w:rFonts w:ascii="Times New Roman" w:hAnsi="Times New Roman"/>
                <w:sz w:val="24"/>
                <w:szCs w:val="24"/>
              </w:rPr>
            </w:pPr>
            <w:r w:rsidRPr="00A43E5C">
              <w:rPr>
                <w:rFonts w:ascii="Times New Roman" w:hAnsi="Times New Roman"/>
                <w:sz w:val="24"/>
                <w:szCs w:val="24"/>
                <w:lang w:val="cs-CZ"/>
              </w:rPr>
              <w:t>Főváros</w:t>
            </w:r>
            <w:r w:rsidRPr="00A43E5C">
              <w:rPr>
                <w:rFonts w:ascii="Times New Roman" w:hAnsi="Times New Roman"/>
                <w:sz w:val="24"/>
                <w:szCs w:val="24"/>
              </w:rPr>
              <w:t xml:space="preserve">, </w:t>
            </w:r>
            <w:proofErr w:type="spellStart"/>
            <w:r w:rsidRPr="00A43E5C">
              <w:rPr>
                <w:rFonts w:ascii="Times New Roman" w:hAnsi="Times New Roman"/>
                <w:sz w:val="24"/>
                <w:szCs w:val="24"/>
              </w:rPr>
              <w:t>hungarikum</w:t>
            </w:r>
            <w:proofErr w:type="spellEnd"/>
            <w:r w:rsidRPr="00A43E5C">
              <w:rPr>
                <w:rFonts w:ascii="Times New Roman" w:hAnsi="Times New Roman"/>
                <w:sz w:val="24"/>
                <w:szCs w:val="24"/>
              </w:rPr>
              <w:t xml:space="preserve">, </w:t>
            </w:r>
            <w:r w:rsidRPr="00A43E5C">
              <w:rPr>
                <w:rFonts w:ascii="Times New Roman" w:hAnsi="Times New Roman"/>
                <w:sz w:val="24"/>
                <w:szCs w:val="24"/>
                <w:lang w:val="cs-CZ"/>
              </w:rPr>
              <w:t>világörökség</w:t>
            </w:r>
            <w:r w:rsidRPr="00A43E5C">
              <w:rPr>
                <w:rFonts w:ascii="Times New Roman" w:hAnsi="Times New Roman"/>
                <w:sz w:val="24"/>
                <w:szCs w:val="24"/>
              </w:rPr>
              <w:t>.</w:t>
            </w:r>
          </w:p>
          <w:p w:rsidR="009C257A" w:rsidRPr="00A43E5C" w:rsidRDefault="009C257A" w:rsidP="009C257A">
            <w:pPr>
              <w:pStyle w:val="Nincstrkz"/>
              <w:spacing w:before="120"/>
              <w:rPr>
                <w:rFonts w:ascii="Times New Roman" w:hAnsi="Times New Roman"/>
                <w:sz w:val="24"/>
                <w:szCs w:val="24"/>
              </w:rPr>
            </w:pPr>
            <w:r w:rsidRPr="00A43E5C">
              <w:rPr>
                <w:rFonts w:ascii="Times New Roman" w:hAnsi="Times New Roman"/>
                <w:sz w:val="24"/>
                <w:szCs w:val="24"/>
              </w:rPr>
              <w:t xml:space="preserve">Globális probléma, urbanizálódás, </w:t>
            </w:r>
            <w:r w:rsidRPr="00A43E5C">
              <w:rPr>
                <w:rFonts w:ascii="Times New Roman" w:hAnsi="Times New Roman"/>
                <w:sz w:val="24"/>
                <w:szCs w:val="24"/>
                <w:lang w:val="cs-CZ"/>
              </w:rPr>
              <w:t>környezettudatosság</w:t>
            </w:r>
            <w:r w:rsidRPr="00A43E5C">
              <w:rPr>
                <w:rFonts w:ascii="Times New Roman" w:hAnsi="Times New Roman"/>
                <w:sz w:val="24"/>
                <w:szCs w:val="24"/>
              </w:rPr>
              <w:t>, energiatakarékosság, hulladék-keletkezés, szelektív hulladékgyűjtés, biotermék, környezetkárosítás.</w:t>
            </w:r>
          </w:p>
        </w:tc>
      </w:tr>
      <w:tr w:rsidR="00833977" w:rsidRPr="00A43E5C" w:rsidTr="009C257A">
        <w:trPr>
          <w:jc w:val="center"/>
        </w:trPr>
        <w:tc>
          <w:tcPr>
            <w:tcW w:w="1992" w:type="dxa"/>
            <w:noWrap/>
          </w:tcPr>
          <w:p w:rsidR="00833977" w:rsidRPr="00A43E5C" w:rsidRDefault="00833977" w:rsidP="002758C7">
            <w:pPr>
              <w:jc w:val="center"/>
              <w:rPr>
                <w:rFonts w:ascii="Times New Roman" w:hAnsi="Times New Roman"/>
                <w:b/>
                <w:sz w:val="24"/>
                <w:szCs w:val="24"/>
              </w:rPr>
            </w:pPr>
            <w:r w:rsidRPr="00A43E5C">
              <w:rPr>
                <w:rFonts w:ascii="Times New Roman" w:hAnsi="Times New Roman"/>
                <w:b/>
                <w:sz w:val="24"/>
                <w:szCs w:val="24"/>
              </w:rPr>
              <w:t>Topográfiai ismeretek</w:t>
            </w:r>
          </w:p>
        </w:tc>
        <w:tc>
          <w:tcPr>
            <w:tcW w:w="7243" w:type="dxa"/>
            <w:noWrap/>
          </w:tcPr>
          <w:p w:rsidR="00833977" w:rsidRDefault="00833977" w:rsidP="00833977">
            <w:pPr>
              <w:spacing w:before="120"/>
              <w:rPr>
                <w:rFonts w:ascii="Times New Roman" w:hAnsi="Times New Roman"/>
                <w:sz w:val="24"/>
                <w:szCs w:val="24"/>
              </w:rPr>
            </w:pPr>
            <w:r w:rsidRPr="00A43E5C">
              <w:rPr>
                <w:rFonts w:ascii="Times New Roman" w:hAnsi="Times New Roman"/>
                <w:sz w:val="24"/>
                <w:szCs w:val="24"/>
              </w:rPr>
              <w:t xml:space="preserve">Európa, Ázsia, Afrika, Észak- és Dél-Amerika, Ausztrália, </w:t>
            </w:r>
            <w:r w:rsidRPr="00A43E5C">
              <w:rPr>
                <w:rFonts w:ascii="Times New Roman" w:hAnsi="Times New Roman"/>
                <w:sz w:val="24"/>
                <w:szCs w:val="24"/>
                <w:lang w:val="cs-CZ"/>
              </w:rPr>
              <w:t>Antarktika</w:t>
            </w:r>
            <w:r w:rsidRPr="00A43E5C">
              <w:rPr>
                <w:rFonts w:ascii="Times New Roman" w:hAnsi="Times New Roman"/>
                <w:sz w:val="24"/>
                <w:szCs w:val="24"/>
              </w:rPr>
              <w:t>, Atlanti-óceán, Csendes-óceán, Indiai-óceán.</w:t>
            </w:r>
          </w:p>
          <w:p w:rsidR="009C257A" w:rsidRPr="00A43E5C" w:rsidRDefault="009C257A" w:rsidP="00833977">
            <w:pPr>
              <w:spacing w:before="120"/>
              <w:rPr>
                <w:rFonts w:ascii="Times New Roman" w:hAnsi="Times New Roman"/>
                <w:sz w:val="24"/>
                <w:szCs w:val="24"/>
              </w:rPr>
            </w:pPr>
            <w:r w:rsidRPr="00A43E5C">
              <w:rPr>
                <w:rFonts w:ascii="Times New Roman" w:hAnsi="Times New Roman"/>
                <w:sz w:val="24"/>
                <w:szCs w:val="24"/>
              </w:rPr>
              <w:t xml:space="preserve">Kárpát-medence, Alföld, </w:t>
            </w:r>
            <w:r w:rsidRPr="00A43E5C">
              <w:rPr>
                <w:rFonts w:ascii="Times New Roman" w:hAnsi="Times New Roman"/>
                <w:sz w:val="24"/>
                <w:szCs w:val="24"/>
                <w:lang w:val="cs-CZ"/>
              </w:rPr>
              <w:t>Kisalföld</w:t>
            </w:r>
            <w:r w:rsidRPr="00A43E5C">
              <w:rPr>
                <w:rFonts w:ascii="Times New Roman" w:hAnsi="Times New Roman"/>
                <w:sz w:val="24"/>
                <w:szCs w:val="24"/>
              </w:rPr>
              <w:t>, Alpokalja, Dunántúli-dombság, Dunántúli- középhegység, Északi-középhegység, Budapest, Duna, Tisza, Balaton.</w:t>
            </w:r>
          </w:p>
        </w:tc>
      </w:tr>
    </w:tbl>
    <w:p w:rsidR="00833977" w:rsidRPr="00A43E5C" w:rsidRDefault="00833977">
      <w:pPr>
        <w:rPr>
          <w:rFonts w:ascii="Times New Roman" w:hAnsi="Times New Roman"/>
          <w:sz w:val="24"/>
          <w:szCs w:val="24"/>
        </w:rPr>
      </w:pPr>
    </w:p>
    <w:p w:rsidR="00833977" w:rsidRPr="00A43E5C" w:rsidRDefault="00833977">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0"/>
        <w:gridCol w:w="7081"/>
      </w:tblGrid>
      <w:tr w:rsidR="00833977" w:rsidRPr="00A43E5C">
        <w:trPr>
          <w:trHeight w:val="349"/>
          <w:jc w:val="center"/>
        </w:trPr>
        <w:tc>
          <w:tcPr>
            <w:tcW w:w="1956" w:type="dxa"/>
            <w:noWrap/>
            <w:vAlign w:val="center"/>
          </w:tcPr>
          <w:p w:rsidR="00833977" w:rsidRPr="00A43E5C" w:rsidRDefault="00833977" w:rsidP="00833977">
            <w:pPr>
              <w:jc w:val="center"/>
              <w:rPr>
                <w:rFonts w:ascii="Times New Roman" w:hAnsi="Times New Roman"/>
                <w:b/>
                <w:sz w:val="24"/>
                <w:szCs w:val="24"/>
              </w:rPr>
            </w:pPr>
            <w:r w:rsidRPr="00A43E5C">
              <w:rPr>
                <w:rFonts w:ascii="Times New Roman" w:hAnsi="Times New Roman"/>
                <w:b/>
                <w:sz w:val="24"/>
                <w:szCs w:val="24"/>
              </w:rPr>
              <w:t>A fejlesztés várt eredményei a</w:t>
            </w:r>
            <w:r w:rsidR="009C257A">
              <w:rPr>
                <w:rFonts w:ascii="Times New Roman" w:hAnsi="Times New Roman"/>
                <w:b/>
                <w:sz w:val="24"/>
                <w:szCs w:val="24"/>
              </w:rPr>
              <w:t>z</w:t>
            </w:r>
            <w:r w:rsidRPr="00A43E5C">
              <w:rPr>
                <w:rFonts w:ascii="Times New Roman" w:hAnsi="Times New Roman"/>
                <w:b/>
                <w:sz w:val="24"/>
                <w:szCs w:val="24"/>
              </w:rPr>
              <w:t xml:space="preserve"> </w:t>
            </w:r>
            <w:r w:rsidR="009C257A">
              <w:rPr>
                <w:rFonts w:ascii="Times New Roman" w:hAnsi="Times New Roman"/>
                <w:b/>
                <w:sz w:val="24"/>
                <w:szCs w:val="24"/>
              </w:rPr>
              <w:t>5-</w:t>
            </w:r>
            <w:r w:rsidRPr="00A43E5C">
              <w:rPr>
                <w:rFonts w:ascii="Times New Roman" w:hAnsi="Times New Roman"/>
                <w:b/>
                <w:sz w:val="24"/>
                <w:szCs w:val="24"/>
              </w:rPr>
              <w:t>6. évfolyam végén</w:t>
            </w:r>
          </w:p>
        </w:tc>
        <w:tc>
          <w:tcPr>
            <w:tcW w:w="6442" w:type="dxa"/>
            <w:noWrap/>
            <w:vAlign w:val="center"/>
          </w:tcPr>
          <w:p w:rsidR="00833977" w:rsidRPr="00A43E5C" w:rsidRDefault="00833977" w:rsidP="00833977">
            <w:pPr>
              <w:spacing w:before="120"/>
              <w:rPr>
                <w:rFonts w:ascii="Times New Roman" w:hAnsi="Times New Roman"/>
                <w:sz w:val="24"/>
                <w:szCs w:val="24"/>
              </w:rPr>
            </w:pPr>
            <w:r w:rsidRPr="00A43E5C">
              <w:rPr>
                <w:rFonts w:ascii="Times New Roman" w:hAnsi="Times New Roman"/>
                <w:sz w:val="24"/>
                <w:szCs w:val="24"/>
              </w:rPr>
              <w:t xml:space="preserve">A közvetlen földrajzi térben való tájékozódáshoz szükséges </w:t>
            </w:r>
            <w:r w:rsidRPr="00A43E5C">
              <w:rPr>
                <w:rFonts w:ascii="Times New Roman" w:hAnsi="Times New Roman"/>
                <w:sz w:val="24"/>
                <w:szCs w:val="24"/>
                <w:lang w:val="cs-CZ"/>
              </w:rPr>
              <w:t>topográfiai</w:t>
            </w:r>
            <w:r w:rsidRPr="00A43E5C">
              <w:rPr>
                <w:rFonts w:ascii="Times New Roman" w:hAnsi="Times New Roman"/>
                <w:sz w:val="24"/>
                <w:szCs w:val="24"/>
              </w:rPr>
              <w:t xml:space="preserve"> fogalmakat a tanuló felismeri a térképen és a földgömbön. Látja a térkép és a valóság kapcsolatát. Ismeri a Föld alakját. Megérti, hogy a térkép a valóság sajátos ábrázolása.  Tud tájékozódni egyszerű térkép, térképvázlat alapján. Segítséggel képes műveletvégzésre a térképen, földgömbön. Képes elemi térképolvasásra (felismerés, keresés) és szemléleti térképolvasásra. Ismeri a történelmi és a földtörténeti időegységek időnagyságrendi és időtartambeli különbözőségét. A tanuló megérti, hogy a Föld története sokkal régebben kezdődött, mint az emberiségé. Tudja, hogy összefüggés van a Föld mozgásai és az </w:t>
            </w:r>
            <w:r w:rsidRPr="00A43E5C">
              <w:rPr>
                <w:rFonts w:ascii="Times New Roman" w:hAnsi="Times New Roman"/>
                <w:sz w:val="24"/>
                <w:szCs w:val="24"/>
              </w:rPr>
              <w:lastRenderedPageBreak/>
              <w:t xml:space="preserve">időszámítás között. Tudja, hogy a felszín folyamatos változásban van. Ismeri a hegységképződési folyamatokat. A fenntartható fejlődés érdekében belátja a nyersanyagok és energiahordozó-készletek végessége miatti takarékosság szükségességét. Az energiatakarékos magatartás szükségességét megérti, követését elfogadja. Belátja az emberiség jövője, fennmaradása szempontjából fontos problémákat: ivóvízkészletek és energiaforrások biztosítása. Ismer a földrajzi környezetre kifejtett emberi hatásokat, és azokból adódó problémákat. </w:t>
            </w:r>
          </w:p>
          <w:p w:rsidR="00833977" w:rsidRPr="00A43E5C" w:rsidRDefault="00833977" w:rsidP="00833977">
            <w:pPr>
              <w:rPr>
                <w:rFonts w:ascii="Times New Roman" w:hAnsi="Times New Roman"/>
                <w:sz w:val="24"/>
                <w:szCs w:val="24"/>
              </w:rPr>
            </w:pPr>
            <w:r w:rsidRPr="00A43E5C">
              <w:rPr>
                <w:rFonts w:ascii="Times New Roman" w:hAnsi="Times New Roman"/>
                <w:sz w:val="24"/>
                <w:szCs w:val="24"/>
              </w:rPr>
              <w:t xml:space="preserve">Ismeri Magyarország nagytájainak átfogó természet- és gazdaságföldrajzi jellegzetességeit. Képről megismeri lakóhelye és a főváros nevezetes épületeit. Magyarország tipikus tájait képről szóban képes jellemezni. </w:t>
            </w:r>
          </w:p>
          <w:p w:rsidR="00833977" w:rsidRPr="00A43E5C" w:rsidRDefault="00833977" w:rsidP="00833977">
            <w:pPr>
              <w:pStyle w:val="Nincstrkz"/>
              <w:rPr>
                <w:rFonts w:ascii="Times New Roman" w:hAnsi="Times New Roman"/>
                <w:sz w:val="24"/>
                <w:szCs w:val="24"/>
              </w:rPr>
            </w:pPr>
            <w:r w:rsidRPr="00A43E5C">
              <w:rPr>
                <w:rFonts w:ascii="Times New Roman" w:hAnsi="Times New Roman"/>
                <w:sz w:val="24"/>
                <w:szCs w:val="24"/>
              </w:rPr>
              <w:t>(A tanulók a tevékenységek végzésében és a teljesítményekben az önállóság szempontjából nagy egyéni különbségeket mutathatnak.)</w:t>
            </w:r>
          </w:p>
        </w:tc>
      </w:tr>
    </w:tbl>
    <w:p w:rsidR="00833977" w:rsidRPr="00A43E5C" w:rsidRDefault="00833977" w:rsidP="00833977">
      <w:pPr>
        <w:jc w:val="both"/>
        <w:rPr>
          <w:rFonts w:ascii="Times New Roman" w:hAnsi="Times New Roman"/>
          <w:sz w:val="24"/>
          <w:szCs w:val="24"/>
        </w:rPr>
      </w:pPr>
    </w:p>
    <w:p w:rsidR="00833977" w:rsidRPr="00A43E5C" w:rsidRDefault="00833977" w:rsidP="00833977">
      <w:pPr>
        <w:jc w:val="center"/>
        <w:rPr>
          <w:rFonts w:ascii="Times New Roman" w:hAnsi="Times New Roman"/>
          <w:b/>
          <w:bCs/>
          <w:sz w:val="24"/>
          <w:szCs w:val="24"/>
        </w:rPr>
      </w:pPr>
      <w:r w:rsidRPr="00A43E5C">
        <w:rPr>
          <w:rFonts w:ascii="Times New Roman" w:hAnsi="Times New Roman"/>
          <w:b/>
          <w:bCs/>
          <w:sz w:val="24"/>
          <w:szCs w:val="24"/>
        </w:rPr>
        <w:t>7–8. évfolyam</w:t>
      </w:r>
    </w:p>
    <w:p w:rsidR="00833977" w:rsidRPr="00A43E5C" w:rsidRDefault="00833977" w:rsidP="00833977">
      <w:pPr>
        <w:pStyle w:val="Listaszerbekezds2"/>
        <w:ind w:left="360"/>
        <w:jc w:val="both"/>
        <w:rPr>
          <w:rFonts w:ascii="Times New Roman" w:hAnsi="Times New Roman"/>
          <w:b/>
          <w:bCs/>
          <w:sz w:val="24"/>
          <w:szCs w:val="24"/>
        </w:rPr>
      </w:pPr>
    </w:p>
    <w:p w:rsidR="00833977" w:rsidRPr="00A43E5C" w:rsidRDefault="00833977" w:rsidP="00833977">
      <w:pPr>
        <w:pStyle w:val="Listaszerbekezds2"/>
        <w:ind w:left="0"/>
        <w:jc w:val="both"/>
        <w:rPr>
          <w:rFonts w:ascii="Times New Roman" w:hAnsi="Times New Roman"/>
          <w:sz w:val="24"/>
          <w:szCs w:val="24"/>
          <w:lang w:eastAsia="hu-HU"/>
        </w:rPr>
      </w:pPr>
      <w:r w:rsidRPr="00A43E5C">
        <w:rPr>
          <w:rFonts w:ascii="Times New Roman" w:hAnsi="Times New Roman"/>
          <w:sz w:val="24"/>
          <w:szCs w:val="24"/>
          <w:lang w:eastAsia="hu-HU"/>
        </w:rPr>
        <w:t xml:space="preserve">A szakasz célja elfogadtatni a tanulókkal a környezetet védő, a természeti kincseket takarékosan fogyasztó, a fenntarthatóság mellett elkötelezett magatartás követését. </w:t>
      </w:r>
    </w:p>
    <w:p w:rsidR="00833977" w:rsidRPr="00A43E5C" w:rsidRDefault="00833977" w:rsidP="00833977">
      <w:pPr>
        <w:pStyle w:val="Listaszerbekezds2"/>
        <w:ind w:left="0" w:firstLine="709"/>
        <w:jc w:val="both"/>
        <w:rPr>
          <w:rFonts w:ascii="Times New Roman" w:hAnsi="Times New Roman"/>
          <w:b/>
          <w:bCs/>
          <w:sz w:val="24"/>
          <w:szCs w:val="24"/>
        </w:rPr>
      </w:pPr>
      <w:r w:rsidRPr="00A43E5C">
        <w:rPr>
          <w:rFonts w:ascii="Times New Roman" w:hAnsi="Times New Roman"/>
          <w:sz w:val="24"/>
          <w:szCs w:val="24"/>
          <w:lang w:eastAsia="hu-HU"/>
        </w:rPr>
        <w:t xml:space="preserve">Miközben a tantárgy tanulása során a tanulók megismerik a természeti környezetet, változásának és elemeinek kölcsönös egymásra hatásában kifejeződő törvényszerűségeket, gyakorlottá válnak a térképolvasásban. Tájékozódási lehetőséget kapnak Magyarország, Európa és a távoli kontinensek vonatkozásában is. </w:t>
      </w:r>
    </w:p>
    <w:p w:rsidR="00833977" w:rsidRPr="00A43E5C" w:rsidRDefault="00833977" w:rsidP="00AF621A">
      <w:pPr>
        <w:pStyle w:val="Listaszerbekezds2"/>
        <w:ind w:left="0"/>
        <w:jc w:val="both"/>
        <w:rPr>
          <w:rFonts w:ascii="Times New Roman" w:hAnsi="Times New Roman"/>
          <w:b/>
          <w:bCs/>
          <w:sz w:val="24"/>
          <w:szCs w:val="24"/>
        </w:rPr>
      </w:pPr>
    </w:p>
    <w:p w:rsidR="00AF621A" w:rsidRDefault="00E11158" w:rsidP="00E11158">
      <w:pPr>
        <w:jc w:val="center"/>
        <w:rPr>
          <w:rFonts w:ascii="Times New Roman" w:hAnsi="Times New Roman"/>
          <w:b/>
          <w:sz w:val="28"/>
          <w:szCs w:val="28"/>
        </w:rPr>
      </w:pPr>
      <w:r w:rsidRPr="00E11158">
        <w:rPr>
          <w:rFonts w:ascii="Times New Roman" w:hAnsi="Times New Roman"/>
          <w:b/>
          <w:sz w:val="28"/>
          <w:szCs w:val="28"/>
        </w:rPr>
        <w:t>7. évfolyam</w:t>
      </w:r>
    </w:p>
    <w:p w:rsidR="009C257A" w:rsidRPr="00E11158" w:rsidRDefault="009C257A" w:rsidP="00E11158">
      <w:pPr>
        <w:jc w:val="center"/>
        <w:rPr>
          <w:rFonts w:ascii="Times New Roman" w:hAnsi="Times New Roman"/>
          <w:b/>
          <w:sz w:val="28"/>
          <w:szCs w:val="28"/>
        </w:rPr>
      </w:pP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8"/>
        <w:gridCol w:w="7349"/>
      </w:tblGrid>
      <w:tr w:rsidR="00833977" w:rsidRPr="00A43E5C" w:rsidTr="009C257A">
        <w:trPr>
          <w:trHeight w:val="70"/>
          <w:jc w:val="center"/>
        </w:trPr>
        <w:tc>
          <w:tcPr>
            <w:tcW w:w="1858" w:type="dxa"/>
            <w:noWrap/>
            <w:vAlign w:val="center"/>
          </w:tcPr>
          <w:p w:rsidR="00833977" w:rsidRPr="00A43E5C" w:rsidRDefault="00833977" w:rsidP="00F440BD">
            <w:pPr>
              <w:jc w:val="center"/>
              <w:rPr>
                <w:rFonts w:ascii="Times New Roman" w:hAnsi="Times New Roman"/>
                <w:b/>
                <w:sz w:val="24"/>
                <w:szCs w:val="24"/>
              </w:rPr>
            </w:pPr>
            <w:r w:rsidRPr="00A43E5C">
              <w:rPr>
                <w:rFonts w:ascii="Times New Roman" w:hAnsi="Times New Roman"/>
                <w:b/>
                <w:sz w:val="24"/>
                <w:szCs w:val="24"/>
              </w:rPr>
              <w:t>Kulcsfogalmak/</w:t>
            </w:r>
            <w:r w:rsidR="00F440BD" w:rsidRPr="00A43E5C">
              <w:rPr>
                <w:rFonts w:ascii="Times New Roman" w:hAnsi="Times New Roman"/>
                <w:b/>
                <w:sz w:val="24"/>
                <w:szCs w:val="24"/>
              </w:rPr>
              <w:t xml:space="preserve"> </w:t>
            </w:r>
            <w:r w:rsidRPr="00A43E5C">
              <w:rPr>
                <w:rFonts w:ascii="Times New Roman" w:hAnsi="Times New Roman"/>
                <w:b/>
                <w:sz w:val="24"/>
                <w:szCs w:val="24"/>
              </w:rPr>
              <w:t>fogalmak</w:t>
            </w:r>
          </w:p>
        </w:tc>
        <w:tc>
          <w:tcPr>
            <w:tcW w:w="7349" w:type="dxa"/>
            <w:noWrap/>
            <w:vAlign w:val="center"/>
          </w:tcPr>
          <w:p w:rsidR="00833977" w:rsidRDefault="00833977" w:rsidP="00833977">
            <w:pPr>
              <w:pStyle w:val="Nincstrkz"/>
              <w:spacing w:before="120"/>
              <w:rPr>
                <w:rFonts w:ascii="Times New Roman" w:hAnsi="Times New Roman"/>
                <w:sz w:val="24"/>
                <w:szCs w:val="24"/>
              </w:rPr>
            </w:pPr>
            <w:r w:rsidRPr="00A43E5C">
              <w:rPr>
                <w:rFonts w:ascii="Times New Roman" w:hAnsi="Times New Roman"/>
                <w:sz w:val="24"/>
                <w:szCs w:val="24"/>
              </w:rPr>
              <w:t xml:space="preserve">Méretarány, aránymérték, </w:t>
            </w:r>
            <w:r w:rsidRPr="00A43E5C">
              <w:rPr>
                <w:rFonts w:ascii="Times New Roman" w:hAnsi="Times New Roman"/>
                <w:sz w:val="24"/>
                <w:szCs w:val="24"/>
                <w:lang w:val="cs-CZ"/>
              </w:rPr>
              <w:t>keresőhálózat</w:t>
            </w:r>
            <w:r w:rsidRPr="00A43E5C">
              <w:rPr>
                <w:rFonts w:ascii="Times New Roman" w:hAnsi="Times New Roman"/>
                <w:sz w:val="24"/>
                <w:szCs w:val="24"/>
              </w:rPr>
              <w:t xml:space="preserve"> és földrajzi fokhálózat. Kis-, közép-, nagytáj; közigazgatási egység, termelési terület, régió, jelkulcs, topográfiai fogalmak.</w:t>
            </w:r>
          </w:p>
          <w:p w:rsidR="009C257A" w:rsidRDefault="00F531F4" w:rsidP="00833977">
            <w:pPr>
              <w:pStyle w:val="Nincstrkz"/>
              <w:spacing w:before="120"/>
              <w:rPr>
                <w:rFonts w:ascii="Times New Roman" w:hAnsi="Times New Roman"/>
                <w:sz w:val="24"/>
                <w:szCs w:val="24"/>
              </w:rPr>
            </w:pPr>
            <w:r w:rsidRPr="00A43E5C">
              <w:rPr>
                <w:rFonts w:ascii="Times New Roman" w:hAnsi="Times New Roman"/>
                <w:sz w:val="24"/>
                <w:szCs w:val="24"/>
              </w:rPr>
              <w:t>Földrajzi-környezeti folyamat; földtörténeti esemény, nap, évszak, napi és évi időszámítás, naptár.</w:t>
            </w:r>
          </w:p>
          <w:p w:rsidR="00F531F4" w:rsidRDefault="00F531F4" w:rsidP="00833977">
            <w:pPr>
              <w:pStyle w:val="Nincstrkz"/>
              <w:spacing w:before="120"/>
              <w:rPr>
                <w:rFonts w:ascii="Times New Roman" w:hAnsi="Times New Roman"/>
                <w:sz w:val="24"/>
                <w:szCs w:val="24"/>
              </w:rPr>
            </w:pPr>
            <w:r w:rsidRPr="00A43E5C">
              <w:rPr>
                <w:rFonts w:ascii="Times New Roman" w:hAnsi="Times New Roman"/>
                <w:sz w:val="24"/>
                <w:szCs w:val="24"/>
                <w:lang w:val="cs-CZ"/>
              </w:rPr>
              <w:t>Ipari</w:t>
            </w:r>
            <w:r w:rsidRPr="00A43E5C">
              <w:rPr>
                <w:rFonts w:ascii="Times New Roman" w:hAnsi="Times New Roman"/>
                <w:sz w:val="24"/>
                <w:szCs w:val="24"/>
              </w:rPr>
              <w:t xml:space="preserve"> nyersanyag, energiahordozó, a nyersanyag- és energiakészletek végessége. Kőolaj, kőszén, földgáz, vasérc, réz, talajtípus, talajképződés, forrás, patak, folyó, tó, talajvíz, karsztvíz, artézi víz, vízszennyezés, felmelegedés, szélrendszer, forró övezet, hideg övezet, függőleges övezetesség.</w:t>
            </w:r>
          </w:p>
          <w:p w:rsidR="00F531F4" w:rsidRPr="00A43E5C" w:rsidRDefault="00F531F4" w:rsidP="00833977">
            <w:pPr>
              <w:pStyle w:val="Nincstrkz"/>
              <w:spacing w:before="120"/>
              <w:rPr>
                <w:rFonts w:ascii="Times New Roman" w:hAnsi="Times New Roman"/>
                <w:sz w:val="24"/>
                <w:szCs w:val="24"/>
              </w:rPr>
            </w:pPr>
            <w:r w:rsidRPr="00A43E5C">
              <w:rPr>
                <w:rFonts w:ascii="Times New Roman" w:hAnsi="Times New Roman"/>
                <w:sz w:val="24"/>
                <w:szCs w:val="24"/>
              </w:rPr>
              <w:t>Településtípus, tanya, falu, város, gazdasági ágazat, fekvés, felszín, éghajlat, vízrajz, mezőgazdaság, bányászat, ipar, szolgáltatás. Fekvés – szállítási, kereskedelmi útvonal. Természeti és társadalmi kölcsönhatás, környezetkárosító hatás.</w:t>
            </w:r>
            <w:r w:rsidRPr="00A43E5C">
              <w:rPr>
                <w:rFonts w:ascii="Times New Roman" w:hAnsi="Times New Roman"/>
                <w:bCs/>
                <w:sz w:val="24"/>
                <w:szCs w:val="24"/>
              </w:rPr>
              <w:t xml:space="preserve"> Felszín, éghajlat, vízrajz, mezőgazdaság, erdőgazdálkodás. Hegyvidék, bányakincs, kitermelés, hőerőmű, környezetszennyezés (levegőszennyezés, vízszennyezés). Tengerpart, halászat, közlekedés, szállítás, sólepárlás, elektromosenergia-termelés, idegenforgalom.</w:t>
            </w:r>
          </w:p>
        </w:tc>
      </w:tr>
    </w:tbl>
    <w:p w:rsidR="00833977" w:rsidRPr="00A43E5C" w:rsidRDefault="00833977" w:rsidP="00833977">
      <w:pPr>
        <w:tabs>
          <w:tab w:val="left" w:pos="14220"/>
        </w:tabs>
        <w:ind w:right="5542"/>
        <w:rPr>
          <w:rFonts w:ascii="Times New Roman" w:hAnsi="Times New Roman"/>
          <w:sz w:val="24"/>
          <w:szCs w:val="24"/>
          <w:lang w:val="cs-CZ"/>
        </w:rPr>
      </w:pPr>
    </w:p>
    <w:p w:rsidR="00F531F4" w:rsidRDefault="00F531F4" w:rsidP="00E11158">
      <w:pPr>
        <w:tabs>
          <w:tab w:val="left" w:pos="14220"/>
        </w:tabs>
        <w:ind w:right="-108"/>
        <w:jc w:val="center"/>
        <w:rPr>
          <w:rFonts w:ascii="Times New Roman" w:hAnsi="Times New Roman"/>
          <w:b/>
          <w:sz w:val="28"/>
          <w:szCs w:val="28"/>
        </w:rPr>
      </w:pPr>
      <w:r>
        <w:rPr>
          <w:rFonts w:ascii="Times New Roman" w:hAnsi="Times New Roman"/>
          <w:b/>
          <w:sz w:val="28"/>
          <w:szCs w:val="28"/>
        </w:rPr>
        <w:br w:type="page"/>
      </w:r>
    </w:p>
    <w:p w:rsidR="00833977" w:rsidRDefault="00E11158" w:rsidP="00E11158">
      <w:pPr>
        <w:tabs>
          <w:tab w:val="left" w:pos="14220"/>
        </w:tabs>
        <w:ind w:right="-108"/>
        <w:jc w:val="center"/>
        <w:rPr>
          <w:rFonts w:ascii="Times New Roman" w:hAnsi="Times New Roman"/>
          <w:b/>
          <w:sz w:val="28"/>
          <w:szCs w:val="28"/>
        </w:rPr>
      </w:pPr>
      <w:r w:rsidRPr="00E11158">
        <w:rPr>
          <w:rFonts w:ascii="Times New Roman" w:hAnsi="Times New Roman"/>
          <w:b/>
          <w:sz w:val="28"/>
          <w:szCs w:val="28"/>
        </w:rPr>
        <w:lastRenderedPageBreak/>
        <w:t>8. évfolyam</w:t>
      </w:r>
    </w:p>
    <w:p w:rsidR="00F531F4" w:rsidRPr="00E11158" w:rsidRDefault="00F531F4" w:rsidP="00E11158">
      <w:pPr>
        <w:tabs>
          <w:tab w:val="left" w:pos="14220"/>
        </w:tabs>
        <w:ind w:right="-108"/>
        <w:jc w:val="center"/>
        <w:rPr>
          <w:rFonts w:ascii="Times New Roman" w:hAnsi="Times New Roman"/>
          <w:b/>
          <w:sz w:val="28"/>
          <w:szCs w:val="28"/>
        </w:rPr>
      </w:pP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7391"/>
      </w:tblGrid>
      <w:tr w:rsidR="00833977" w:rsidRPr="00A43E5C" w:rsidTr="00F531F4">
        <w:trPr>
          <w:trHeight w:val="70"/>
          <w:jc w:val="center"/>
        </w:trPr>
        <w:tc>
          <w:tcPr>
            <w:tcW w:w="1844" w:type="dxa"/>
            <w:noWrap/>
            <w:vAlign w:val="center"/>
          </w:tcPr>
          <w:p w:rsidR="00833977" w:rsidRPr="00A43E5C" w:rsidRDefault="00833977" w:rsidP="00F440BD">
            <w:pPr>
              <w:jc w:val="center"/>
              <w:rPr>
                <w:rFonts w:ascii="Times New Roman" w:hAnsi="Times New Roman"/>
                <w:b/>
                <w:sz w:val="24"/>
                <w:szCs w:val="24"/>
              </w:rPr>
            </w:pPr>
            <w:r w:rsidRPr="00A43E5C">
              <w:rPr>
                <w:rFonts w:ascii="Times New Roman" w:hAnsi="Times New Roman"/>
                <w:b/>
                <w:sz w:val="24"/>
                <w:szCs w:val="24"/>
                <w:lang w:val="cs-CZ"/>
              </w:rPr>
              <w:t>Kulcsfogalmak</w:t>
            </w:r>
            <w:r w:rsidRPr="00A43E5C">
              <w:rPr>
                <w:rFonts w:ascii="Times New Roman" w:hAnsi="Times New Roman"/>
                <w:b/>
                <w:sz w:val="24"/>
                <w:szCs w:val="24"/>
              </w:rPr>
              <w:t>/</w:t>
            </w:r>
            <w:r w:rsidR="00F440BD" w:rsidRPr="00A43E5C">
              <w:rPr>
                <w:rFonts w:ascii="Times New Roman" w:hAnsi="Times New Roman"/>
                <w:b/>
                <w:sz w:val="24"/>
                <w:szCs w:val="24"/>
              </w:rPr>
              <w:t xml:space="preserve"> </w:t>
            </w:r>
            <w:r w:rsidRPr="00A43E5C">
              <w:rPr>
                <w:rFonts w:ascii="Times New Roman" w:hAnsi="Times New Roman"/>
                <w:b/>
                <w:sz w:val="24"/>
                <w:szCs w:val="24"/>
              </w:rPr>
              <w:t>fogalmak</w:t>
            </w:r>
          </w:p>
        </w:tc>
        <w:tc>
          <w:tcPr>
            <w:tcW w:w="7391" w:type="dxa"/>
            <w:noWrap/>
            <w:vAlign w:val="center"/>
          </w:tcPr>
          <w:p w:rsidR="00833977" w:rsidRPr="00A43E5C" w:rsidRDefault="00833977" w:rsidP="00833977">
            <w:pPr>
              <w:pStyle w:val="Nincstrkz"/>
              <w:spacing w:before="120"/>
              <w:rPr>
                <w:rFonts w:ascii="Times New Roman" w:hAnsi="Times New Roman"/>
                <w:sz w:val="24"/>
                <w:szCs w:val="24"/>
              </w:rPr>
            </w:pPr>
            <w:r w:rsidRPr="00A43E5C">
              <w:rPr>
                <w:rFonts w:ascii="Times New Roman" w:hAnsi="Times New Roman"/>
                <w:sz w:val="24"/>
                <w:szCs w:val="24"/>
              </w:rPr>
              <w:t>Északi-</w:t>
            </w:r>
            <w:r w:rsidRPr="00A43E5C">
              <w:rPr>
                <w:rFonts w:ascii="Times New Roman" w:hAnsi="Times New Roman"/>
                <w:sz w:val="24"/>
                <w:szCs w:val="24"/>
                <w:lang w:val="cs-CZ"/>
              </w:rPr>
              <w:t>sarkpont</w:t>
            </w:r>
            <w:r w:rsidRPr="00A43E5C">
              <w:rPr>
                <w:rFonts w:ascii="Times New Roman" w:hAnsi="Times New Roman"/>
                <w:sz w:val="24"/>
                <w:szCs w:val="24"/>
              </w:rPr>
              <w:t xml:space="preserve">, Egyenlítő, Déli- sarkpont, térítő, éghajlati övezet: hideg, mérsékelt, forró, monszunvidék, mediterrán táj, tajgavidék, sivatag. </w:t>
            </w:r>
          </w:p>
          <w:p w:rsidR="00833977" w:rsidRDefault="00833977" w:rsidP="00833977">
            <w:pPr>
              <w:pStyle w:val="Nincstrkz"/>
              <w:rPr>
                <w:rFonts w:ascii="Times New Roman" w:hAnsi="Times New Roman"/>
                <w:sz w:val="24"/>
                <w:szCs w:val="24"/>
              </w:rPr>
            </w:pPr>
            <w:r w:rsidRPr="00A43E5C">
              <w:rPr>
                <w:rFonts w:ascii="Times New Roman" w:hAnsi="Times New Roman"/>
                <w:sz w:val="24"/>
                <w:szCs w:val="24"/>
              </w:rPr>
              <w:t>Ipari körzet</w:t>
            </w:r>
            <w:r w:rsidR="00035B86" w:rsidRPr="00A43E5C">
              <w:rPr>
                <w:rFonts w:ascii="Times New Roman" w:hAnsi="Times New Roman"/>
                <w:sz w:val="24"/>
                <w:szCs w:val="24"/>
              </w:rPr>
              <w:t xml:space="preserve">, </w:t>
            </w:r>
            <w:r w:rsidRPr="00A43E5C">
              <w:rPr>
                <w:rFonts w:ascii="Times New Roman" w:hAnsi="Times New Roman"/>
                <w:sz w:val="24"/>
                <w:szCs w:val="24"/>
              </w:rPr>
              <w:t xml:space="preserve">farm, öntözéses gazdálkodás, oázis. </w:t>
            </w:r>
          </w:p>
          <w:p w:rsidR="00F531F4" w:rsidRPr="00A43E5C" w:rsidRDefault="00F531F4" w:rsidP="00833977">
            <w:pPr>
              <w:pStyle w:val="Nincstrkz"/>
              <w:rPr>
                <w:rFonts w:ascii="Times New Roman" w:hAnsi="Times New Roman"/>
                <w:sz w:val="24"/>
                <w:szCs w:val="24"/>
              </w:rPr>
            </w:pPr>
            <w:r w:rsidRPr="00A43E5C">
              <w:rPr>
                <w:rFonts w:ascii="Times New Roman" w:hAnsi="Times New Roman"/>
                <w:sz w:val="24"/>
                <w:szCs w:val="24"/>
              </w:rPr>
              <w:t>Környezettudatosság, energiatakarékosság, szelektív hulladékgyűjtés, biotermék.</w:t>
            </w:r>
          </w:p>
        </w:tc>
      </w:tr>
    </w:tbl>
    <w:p w:rsidR="00833977" w:rsidRPr="00A43E5C" w:rsidRDefault="00833977" w:rsidP="00833977">
      <w:pPr>
        <w:tabs>
          <w:tab w:val="left" w:pos="14220"/>
        </w:tabs>
        <w:ind w:right="5542"/>
        <w:rPr>
          <w:rFonts w:ascii="Times New Roman" w:hAnsi="Times New Roman"/>
          <w:sz w:val="24"/>
          <w:szCs w:val="24"/>
        </w:rPr>
      </w:pPr>
      <w:bookmarkStart w:id="0" w:name="_GoBack"/>
      <w:bookmarkEnd w:id="0"/>
    </w:p>
    <w:p w:rsidR="00833977" w:rsidRPr="00A43E5C" w:rsidRDefault="00833977">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0"/>
        <w:gridCol w:w="7041"/>
      </w:tblGrid>
      <w:tr w:rsidR="00833977" w:rsidRPr="00A43E5C">
        <w:trPr>
          <w:trHeight w:val="349"/>
          <w:jc w:val="center"/>
        </w:trPr>
        <w:tc>
          <w:tcPr>
            <w:tcW w:w="1956" w:type="dxa"/>
            <w:noWrap/>
            <w:vAlign w:val="center"/>
          </w:tcPr>
          <w:p w:rsidR="00833977" w:rsidRPr="00A43E5C" w:rsidRDefault="00833977" w:rsidP="00833977">
            <w:pPr>
              <w:jc w:val="center"/>
              <w:rPr>
                <w:rFonts w:ascii="Times New Roman" w:hAnsi="Times New Roman"/>
                <w:b/>
                <w:sz w:val="24"/>
                <w:szCs w:val="24"/>
              </w:rPr>
            </w:pPr>
            <w:r w:rsidRPr="00A43E5C">
              <w:rPr>
                <w:rFonts w:ascii="Times New Roman" w:hAnsi="Times New Roman"/>
                <w:b/>
                <w:sz w:val="24"/>
                <w:szCs w:val="24"/>
              </w:rPr>
              <w:t xml:space="preserve">A </w:t>
            </w:r>
            <w:r w:rsidRPr="00A43E5C">
              <w:rPr>
                <w:rFonts w:ascii="Times New Roman" w:hAnsi="Times New Roman"/>
                <w:b/>
                <w:sz w:val="24"/>
                <w:szCs w:val="24"/>
                <w:lang w:val="cs-CZ"/>
              </w:rPr>
              <w:t>fejlesztés</w:t>
            </w:r>
            <w:r w:rsidRPr="00A43E5C">
              <w:rPr>
                <w:rFonts w:ascii="Times New Roman" w:hAnsi="Times New Roman"/>
                <w:b/>
                <w:sz w:val="24"/>
                <w:szCs w:val="24"/>
              </w:rPr>
              <w:t xml:space="preserve"> várt eredményei a két évfolyamos ciklus végén</w:t>
            </w:r>
          </w:p>
        </w:tc>
        <w:tc>
          <w:tcPr>
            <w:tcW w:w="6290" w:type="dxa"/>
            <w:noWrap/>
            <w:vAlign w:val="center"/>
          </w:tcPr>
          <w:p w:rsidR="00833977" w:rsidRPr="00A43E5C" w:rsidRDefault="00833977" w:rsidP="00833977">
            <w:pPr>
              <w:pStyle w:val="Nincstrkz"/>
              <w:spacing w:before="120"/>
              <w:rPr>
                <w:rFonts w:ascii="Times New Roman" w:hAnsi="Times New Roman"/>
                <w:bCs/>
                <w:sz w:val="24"/>
                <w:szCs w:val="24"/>
              </w:rPr>
            </w:pPr>
            <w:r w:rsidRPr="00A43E5C">
              <w:rPr>
                <w:rFonts w:ascii="Times New Roman" w:hAnsi="Times New Roman"/>
                <w:sz w:val="24"/>
                <w:szCs w:val="24"/>
              </w:rPr>
              <w:t>Tájékozódás a földrajzi térben: az eligazodáshoz szükséges topográfiai fogalmak felismerése, megnevezése bármilyen térképen. Térképolvasás nagy egyéni különbségekkel: s</w:t>
            </w:r>
            <w:r w:rsidRPr="00A43E5C">
              <w:rPr>
                <w:rFonts w:ascii="Times New Roman" w:hAnsi="Times New Roman"/>
                <w:bCs/>
                <w:sz w:val="24"/>
                <w:szCs w:val="24"/>
              </w:rPr>
              <w:t xml:space="preserve">zemléleti térképolvasás segítséggel, esetleg következtető térképolvasás. A fokhálózat segítségével történő helymeghatározás segítséggel. A szomszédos országok és fővárosaik megnevezése. A térképen a tanult tájak megmutatása. Elemi szintű tájékozottság a különféle méretarányú és jelrendszerű térképek olvasásában. </w:t>
            </w:r>
          </w:p>
          <w:p w:rsidR="00833977" w:rsidRPr="00A43E5C" w:rsidRDefault="00833977" w:rsidP="00833977">
            <w:pPr>
              <w:pStyle w:val="Nincstrkz"/>
              <w:rPr>
                <w:rFonts w:ascii="Times New Roman" w:hAnsi="Times New Roman"/>
                <w:bCs/>
                <w:sz w:val="24"/>
                <w:szCs w:val="24"/>
              </w:rPr>
            </w:pPr>
            <w:r w:rsidRPr="00A43E5C">
              <w:rPr>
                <w:rFonts w:ascii="Times New Roman" w:hAnsi="Times New Roman"/>
                <w:bCs/>
                <w:sz w:val="24"/>
                <w:szCs w:val="24"/>
              </w:rPr>
              <w:t xml:space="preserve">A vízszintes és a függőleges övezetesség kialakulása okainak felfedezése. A </w:t>
            </w:r>
            <w:r w:rsidRPr="00A43E5C">
              <w:rPr>
                <w:rFonts w:ascii="Times New Roman" w:hAnsi="Times New Roman"/>
                <w:sz w:val="24"/>
                <w:szCs w:val="24"/>
              </w:rPr>
              <w:t>gazdasági ágazatok szerepének ismerete a földrészek, térségek, országok gazdasági életében.</w:t>
            </w:r>
            <w:r w:rsidRPr="00A43E5C">
              <w:rPr>
                <w:rFonts w:ascii="Times New Roman" w:hAnsi="Times New Roman"/>
                <w:bCs/>
                <w:sz w:val="24"/>
                <w:szCs w:val="24"/>
              </w:rPr>
              <w:t xml:space="preserve"> A földrajzi térben zajló felismert kölcsönhatások és összefüggések elemi szintű magyarázata.</w:t>
            </w:r>
          </w:p>
          <w:p w:rsidR="00833977" w:rsidRPr="00A43E5C" w:rsidRDefault="00833977" w:rsidP="00833977">
            <w:pPr>
              <w:pStyle w:val="Nincstrkz"/>
              <w:rPr>
                <w:rFonts w:ascii="Times New Roman" w:hAnsi="Times New Roman"/>
                <w:bCs/>
                <w:sz w:val="24"/>
                <w:szCs w:val="24"/>
              </w:rPr>
            </w:pPr>
            <w:r w:rsidRPr="00A43E5C">
              <w:rPr>
                <w:rFonts w:ascii="Times New Roman" w:hAnsi="Times New Roman"/>
                <w:sz w:val="24"/>
                <w:szCs w:val="24"/>
              </w:rPr>
              <w:t>Törekvés energiatakarékos magatartás</w:t>
            </w:r>
            <w:r w:rsidR="00035B86" w:rsidRPr="00A43E5C">
              <w:rPr>
                <w:rFonts w:ascii="Times New Roman" w:hAnsi="Times New Roman"/>
                <w:sz w:val="24"/>
                <w:szCs w:val="24"/>
              </w:rPr>
              <w:t>ra</w:t>
            </w:r>
            <w:r w:rsidRPr="00A43E5C">
              <w:rPr>
                <w:rFonts w:ascii="Times New Roman" w:hAnsi="Times New Roman"/>
                <w:sz w:val="24"/>
                <w:szCs w:val="24"/>
              </w:rPr>
              <w:t xml:space="preserve">. </w:t>
            </w:r>
          </w:p>
          <w:p w:rsidR="00833977" w:rsidRPr="00A43E5C" w:rsidRDefault="00833977" w:rsidP="00833977">
            <w:pPr>
              <w:pStyle w:val="Nincstrkz"/>
              <w:rPr>
                <w:rFonts w:ascii="Times New Roman" w:hAnsi="Times New Roman"/>
                <w:sz w:val="24"/>
                <w:szCs w:val="24"/>
              </w:rPr>
            </w:pPr>
            <w:r w:rsidRPr="00A43E5C">
              <w:rPr>
                <w:rFonts w:ascii="Times New Roman" w:hAnsi="Times New Roman"/>
                <w:sz w:val="24"/>
                <w:szCs w:val="24"/>
              </w:rPr>
              <w:t xml:space="preserve">A természetföldrajzi folyamatok és a történelmi események időnagyságrendi, valamint időtartambeli különbségeinek tudatosulása. </w:t>
            </w:r>
          </w:p>
          <w:p w:rsidR="00833977" w:rsidRPr="00A43E5C" w:rsidRDefault="00035B86" w:rsidP="00035B86">
            <w:pPr>
              <w:pStyle w:val="Nincstrkz"/>
              <w:rPr>
                <w:rFonts w:ascii="Times New Roman" w:hAnsi="Times New Roman"/>
                <w:sz w:val="24"/>
                <w:szCs w:val="24"/>
              </w:rPr>
            </w:pPr>
            <w:r w:rsidRPr="00A43E5C">
              <w:rPr>
                <w:rFonts w:ascii="Times New Roman" w:hAnsi="Times New Roman"/>
                <w:bCs/>
                <w:sz w:val="24"/>
                <w:szCs w:val="24"/>
              </w:rPr>
              <w:t>A</w:t>
            </w:r>
            <w:r w:rsidR="00833977" w:rsidRPr="00A43E5C">
              <w:rPr>
                <w:rFonts w:ascii="Times New Roman" w:hAnsi="Times New Roman"/>
                <w:bCs/>
                <w:sz w:val="24"/>
                <w:szCs w:val="24"/>
              </w:rPr>
              <w:t>z állóv</w:t>
            </w:r>
            <w:r w:rsidRPr="00A43E5C">
              <w:rPr>
                <w:rFonts w:ascii="Times New Roman" w:hAnsi="Times New Roman"/>
                <w:bCs/>
                <w:sz w:val="24"/>
                <w:szCs w:val="24"/>
              </w:rPr>
              <w:t>íz</w:t>
            </w:r>
            <w:r w:rsidR="00833977" w:rsidRPr="00A43E5C">
              <w:rPr>
                <w:rFonts w:ascii="Times New Roman" w:hAnsi="Times New Roman"/>
                <w:bCs/>
                <w:sz w:val="24"/>
                <w:szCs w:val="24"/>
              </w:rPr>
              <w:t xml:space="preserve"> és a folyóv</w:t>
            </w:r>
            <w:r w:rsidRPr="00A43E5C">
              <w:rPr>
                <w:rFonts w:ascii="Times New Roman" w:hAnsi="Times New Roman"/>
                <w:bCs/>
                <w:sz w:val="24"/>
                <w:szCs w:val="24"/>
              </w:rPr>
              <w:t>íz felismerése képen</w:t>
            </w:r>
            <w:r w:rsidR="00833977" w:rsidRPr="00A43E5C">
              <w:rPr>
                <w:rFonts w:ascii="Times New Roman" w:hAnsi="Times New Roman"/>
                <w:bCs/>
                <w:sz w:val="24"/>
                <w:szCs w:val="24"/>
              </w:rPr>
              <w:t xml:space="preserve">. </w:t>
            </w:r>
            <w:r w:rsidRPr="00A43E5C">
              <w:rPr>
                <w:rFonts w:ascii="Times New Roman" w:hAnsi="Times New Roman"/>
                <w:bCs/>
                <w:sz w:val="24"/>
                <w:szCs w:val="24"/>
              </w:rPr>
              <w:t>A tanuló t</w:t>
            </w:r>
            <w:r w:rsidR="00833977" w:rsidRPr="00A43E5C">
              <w:rPr>
                <w:rFonts w:ascii="Times New Roman" w:hAnsi="Times New Roman"/>
                <w:bCs/>
                <w:sz w:val="24"/>
                <w:szCs w:val="24"/>
              </w:rPr>
              <w:t>udja, hogy a víz a természetben állandó körforgásban van. I</w:t>
            </w:r>
            <w:r w:rsidRPr="00A43E5C">
              <w:rPr>
                <w:rFonts w:ascii="Times New Roman" w:hAnsi="Times New Roman"/>
                <w:bCs/>
                <w:sz w:val="24"/>
                <w:szCs w:val="24"/>
              </w:rPr>
              <w:t xml:space="preserve">smeri </w:t>
            </w:r>
            <w:r w:rsidR="00833977" w:rsidRPr="00A43E5C">
              <w:rPr>
                <w:rFonts w:ascii="Times New Roman" w:hAnsi="Times New Roman"/>
                <w:bCs/>
                <w:sz w:val="24"/>
                <w:szCs w:val="24"/>
              </w:rPr>
              <w:t>a környezetvédelem feladatát</w:t>
            </w:r>
            <w:r w:rsidRPr="00A43E5C">
              <w:rPr>
                <w:rFonts w:ascii="Times New Roman" w:hAnsi="Times New Roman"/>
                <w:bCs/>
                <w:sz w:val="24"/>
                <w:szCs w:val="24"/>
              </w:rPr>
              <w:t>,</w:t>
            </w:r>
            <w:r w:rsidR="00833977" w:rsidRPr="00A43E5C">
              <w:rPr>
                <w:rFonts w:ascii="Times New Roman" w:hAnsi="Times New Roman"/>
                <w:bCs/>
                <w:sz w:val="24"/>
                <w:szCs w:val="24"/>
              </w:rPr>
              <w:t xml:space="preserve"> a vízszennyezés okait és elkerülésének lehetőségeit. </w:t>
            </w:r>
          </w:p>
        </w:tc>
      </w:tr>
    </w:tbl>
    <w:p w:rsidR="00833977" w:rsidRPr="00A43E5C" w:rsidRDefault="00833977" w:rsidP="00833977">
      <w:pPr>
        <w:rPr>
          <w:rFonts w:ascii="Times New Roman" w:hAnsi="Times New Roman"/>
          <w:sz w:val="24"/>
          <w:szCs w:val="24"/>
        </w:rPr>
      </w:pPr>
    </w:p>
    <w:sectPr w:rsidR="00833977" w:rsidRPr="00A43E5C" w:rsidSect="00833977">
      <w:headerReference w:type="default"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1FC" w:rsidRDefault="007B51FC" w:rsidP="00833977">
      <w:r>
        <w:separator/>
      </w:r>
    </w:p>
  </w:endnote>
  <w:endnote w:type="continuationSeparator" w:id="0">
    <w:p w:rsidR="007B51FC" w:rsidRDefault="007B51FC" w:rsidP="0083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977" w:rsidRPr="00AF621A" w:rsidRDefault="00E11158" w:rsidP="00E11158">
    <w:pPr>
      <w:pStyle w:val="llb"/>
      <w:jc w:val="center"/>
    </w:pPr>
    <w:r>
      <w:rPr>
        <w:rStyle w:val="Oldalszm"/>
      </w:rPr>
      <w:fldChar w:fldCharType="begin"/>
    </w:r>
    <w:r>
      <w:rPr>
        <w:rStyle w:val="Oldalszm"/>
      </w:rPr>
      <w:instrText xml:space="preserve"> PAGE </w:instrText>
    </w:r>
    <w:r>
      <w:rPr>
        <w:rStyle w:val="Oldalszm"/>
      </w:rPr>
      <w:fldChar w:fldCharType="separate"/>
    </w:r>
    <w:r w:rsidR="00F531F4">
      <w:rPr>
        <w:rStyle w:val="Oldalszm"/>
        <w:noProof/>
      </w:rPr>
      <w:t>2</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1FC" w:rsidRDefault="007B51FC" w:rsidP="00833977">
      <w:r>
        <w:separator/>
      </w:r>
    </w:p>
  </w:footnote>
  <w:footnote w:type="continuationSeparator" w:id="0">
    <w:p w:rsidR="007B51FC" w:rsidRDefault="007B51FC" w:rsidP="00833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21A" w:rsidRPr="00E11158" w:rsidRDefault="00E11158">
    <w:pPr>
      <w:pStyle w:val="lfej"/>
      <w:rPr>
        <w:rFonts w:ascii="Times New Roman" w:hAnsi="Times New Roman"/>
        <w:sz w:val="24"/>
        <w:szCs w:val="24"/>
      </w:rPr>
    </w:pPr>
    <w:r>
      <w:rPr>
        <w:rFonts w:ascii="Times New Roman" w:hAnsi="Times New Roman"/>
        <w:sz w:val="24"/>
        <w:szCs w:val="24"/>
      </w:rPr>
      <w:t xml:space="preserve">037141 </w:t>
    </w:r>
    <w:r w:rsidR="009C257A">
      <w:rPr>
        <w:rFonts w:ascii="Times New Roman" w:hAnsi="Times New Roman"/>
        <w:sz w:val="24"/>
        <w:szCs w:val="24"/>
      </w:rPr>
      <w:t>Bakonyszentlászlói Szent László Általános Iskola</w:t>
    </w:r>
    <w:r w:rsidR="009C257A">
      <w:rPr>
        <w:rFonts w:ascii="Times New Roman" w:hAnsi="Times New Roman"/>
        <w:sz w:val="24"/>
        <w:szCs w:val="24"/>
      </w:rPr>
      <w:tab/>
    </w:r>
    <w:r>
      <w:rPr>
        <w:rFonts w:ascii="Times New Roman" w:hAnsi="Times New Roman"/>
        <w:sz w:val="24"/>
        <w:szCs w:val="24"/>
      </w:rPr>
      <w:t xml:space="preserve">Földrajz </w:t>
    </w:r>
    <w:r w:rsidR="009C257A">
      <w:rPr>
        <w:rFonts w:ascii="Times New Roman" w:hAnsi="Times New Roman"/>
        <w:sz w:val="24"/>
        <w:szCs w:val="24"/>
      </w:rPr>
      <w:t>TANAK</w:t>
    </w:r>
    <w:r>
      <w:rPr>
        <w:rFonts w:ascii="Times New Roman" w:hAnsi="Times New Roman"/>
        <w:sz w:val="24"/>
        <w:szCs w:val="24"/>
      </w:rPr>
      <w:t xml:space="preserve"> </w:t>
    </w:r>
    <w:r w:rsidR="009C257A">
      <w:rPr>
        <w:rFonts w:ascii="Times New Roman" w:hAnsi="Times New Roman"/>
        <w:sz w:val="24"/>
        <w:szCs w:val="24"/>
      </w:rPr>
      <w:t>7</w:t>
    </w:r>
    <w:r>
      <w:rPr>
        <w:rFonts w:ascii="Times New Roman" w:hAnsi="Times New Roman"/>
        <w:sz w:val="24"/>
        <w:szCs w:val="24"/>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3014"/>
    <w:multiLevelType w:val="hybridMultilevel"/>
    <w:tmpl w:val="8582486C"/>
    <w:lvl w:ilvl="0" w:tplc="40542202">
      <w:start w:val="1"/>
      <w:numFmt w:val="bullet"/>
      <w:lvlText w:val=""/>
      <w:lvlJc w:val="left"/>
      <w:pPr>
        <w:ind w:left="644" w:hanging="360"/>
      </w:pPr>
      <w:rPr>
        <w:rFonts w:ascii="Symbol" w:hAnsi="Symbol" w:hint="default"/>
      </w:rPr>
    </w:lvl>
    <w:lvl w:ilvl="1" w:tplc="951259AC">
      <w:numFmt w:val="bullet"/>
      <w:lvlText w:val="–"/>
      <w:lvlJc w:val="left"/>
      <w:pPr>
        <w:ind w:left="1364" w:hanging="360"/>
      </w:pPr>
      <w:rPr>
        <w:rFonts w:ascii="Times New Roman" w:eastAsia="Calibri" w:hAnsi="Times New Roman" w:cs="Times New Roman"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 w15:restartNumberingAfterBreak="0">
    <w:nsid w:val="0542698C"/>
    <w:multiLevelType w:val="hybridMultilevel"/>
    <w:tmpl w:val="C9F8D560"/>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BFE324C"/>
    <w:multiLevelType w:val="hybridMultilevel"/>
    <w:tmpl w:val="D7520792"/>
    <w:lvl w:ilvl="0" w:tplc="40542202">
      <w:start w:val="1"/>
      <w:numFmt w:val="bullet"/>
      <w:lvlText w:val=""/>
      <w:lvlJc w:val="left"/>
      <w:pPr>
        <w:ind w:left="1004" w:hanging="360"/>
      </w:pPr>
      <w:rPr>
        <w:rFonts w:ascii="Symbol" w:hAnsi="Symbol" w:hint="default"/>
      </w:rPr>
    </w:lvl>
    <w:lvl w:ilvl="1" w:tplc="40542202">
      <w:start w:val="1"/>
      <w:numFmt w:val="bullet"/>
      <w:lvlText w:val=""/>
      <w:lvlJc w:val="left"/>
      <w:pPr>
        <w:ind w:left="1724" w:hanging="360"/>
      </w:pPr>
      <w:rPr>
        <w:rFonts w:ascii="Symbol" w:hAnsi="Symbol"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 w15:restartNumberingAfterBreak="0">
    <w:nsid w:val="0CA66EAE"/>
    <w:multiLevelType w:val="hybridMultilevel"/>
    <w:tmpl w:val="568A635E"/>
    <w:lvl w:ilvl="0" w:tplc="141E1FE0">
      <w:numFmt w:val="bullet"/>
      <w:lvlText w:val="–"/>
      <w:lvlJc w:val="left"/>
      <w:pPr>
        <w:ind w:left="644" w:hanging="360"/>
      </w:pPr>
      <w:rPr>
        <w:rFonts w:ascii="Times New Roman" w:eastAsia="Calibri"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4" w15:restartNumberingAfterBreak="0">
    <w:nsid w:val="0E74323E"/>
    <w:multiLevelType w:val="hybridMultilevel"/>
    <w:tmpl w:val="548E4FE8"/>
    <w:lvl w:ilvl="0" w:tplc="69F8E06E">
      <w:numFmt w:val="bullet"/>
      <w:lvlText w:val="–"/>
      <w:lvlJc w:val="left"/>
      <w:pPr>
        <w:ind w:left="928" w:hanging="360"/>
      </w:pPr>
      <w:rPr>
        <w:rFonts w:ascii="Times New Roman" w:eastAsia="Times New Roman" w:hAnsi="Times New Roman" w:cs="Times New Roman" w:hint="default"/>
      </w:rPr>
    </w:lvl>
    <w:lvl w:ilvl="1" w:tplc="040E0003">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5" w15:restartNumberingAfterBreak="0">
    <w:nsid w:val="0E8D7346"/>
    <w:multiLevelType w:val="hybridMultilevel"/>
    <w:tmpl w:val="F36056AE"/>
    <w:lvl w:ilvl="0" w:tplc="69F8E06E">
      <w:numFmt w:val="bullet"/>
      <w:lvlText w:val="–"/>
      <w:lvlJc w:val="left"/>
      <w:pPr>
        <w:ind w:left="644" w:hanging="360"/>
      </w:pPr>
      <w:rPr>
        <w:rFonts w:ascii="Times New Roman" w:eastAsia="Times New Roman" w:hAnsi="Times New Roman" w:cs="Times New Roman" w:hint="default"/>
      </w:rPr>
    </w:lvl>
    <w:lvl w:ilvl="1" w:tplc="E24C208E">
      <w:numFmt w:val="bullet"/>
      <w:lvlText w:val="-"/>
      <w:lvlJc w:val="left"/>
      <w:pPr>
        <w:ind w:left="1364" w:hanging="360"/>
      </w:pPr>
      <w:rPr>
        <w:rFonts w:ascii="Times New Roman" w:eastAsia="Times New Roman" w:hAnsi="Times New Roman" w:cs="Times New Roman"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6" w15:restartNumberingAfterBreak="0">
    <w:nsid w:val="11076BE4"/>
    <w:multiLevelType w:val="hybridMultilevel"/>
    <w:tmpl w:val="CB32C8CC"/>
    <w:lvl w:ilvl="0" w:tplc="707A5930">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137775FF"/>
    <w:multiLevelType w:val="hybridMultilevel"/>
    <w:tmpl w:val="9BF8F9FC"/>
    <w:lvl w:ilvl="0" w:tplc="0512030E">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8" w15:restartNumberingAfterBreak="0">
    <w:nsid w:val="141763F5"/>
    <w:multiLevelType w:val="hybridMultilevel"/>
    <w:tmpl w:val="EA520BB8"/>
    <w:lvl w:ilvl="0" w:tplc="69F8E06E">
      <w:numFmt w:val="bullet"/>
      <w:lvlText w:val="–"/>
      <w:lvlJc w:val="left"/>
      <w:pPr>
        <w:ind w:left="928" w:hanging="360"/>
      </w:pPr>
      <w:rPr>
        <w:rFonts w:ascii="Times New Roman" w:eastAsia="Times New Roman" w:hAnsi="Times New Roman" w:cs="Times New Roman" w:hint="default"/>
      </w:rPr>
    </w:lvl>
    <w:lvl w:ilvl="1" w:tplc="040E0003">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9" w15:restartNumberingAfterBreak="0">
    <w:nsid w:val="1BD61657"/>
    <w:multiLevelType w:val="hybridMultilevel"/>
    <w:tmpl w:val="91C47E0C"/>
    <w:lvl w:ilvl="0" w:tplc="40542202">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0" w15:restartNumberingAfterBreak="0">
    <w:nsid w:val="227F2B91"/>
    <w:multiLevelType w:val="multilevel"/>
    <w:tmpl w:val="39AE3C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0E0605"/>
    <w:multiLevelType w:val="hybridMultilevel"/>
    <w:tmpl w:val="77AC8A58"/>
    <w:lvl w:ilvl="0" w:tplc="FFE0F422">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3494E98"/>
    <w:multiLevelType w:val="multilevel"/>
    <w:tmpl w:val="E2161E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3D329B"/>
    <w:multiLevelType w:val="hybridMultilevel"/>
    <w:tmpl w:val="3048ACA2"/>
    <w:lvl w:ilvl="0" w:tplc="69F8E06E">
      <w:numFmt w:val="bullet"/>
      <w:lvlText w:val="–"/>
      <w:lvlJc w:val="left"/>
      <w:pPr>
        <w:ind w:left="928" w:hanging="360"/>
      </w:pPr>
      <w:rPr>
        <w:rFonts w:ascii="Times New Roman" w:eastAsia="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4" w15:restartNumberingAfterBreak="0">
    <w:nsid w:val="2DF53D01"/>
    <w:multiLevelType w:val="hybridMultilevel"/>
    <w:tmpl w:val="A3127908"/>
    <w:lvl w:ilvl="0" w:tplc="4B1AA1D2">
      <w:numFmt w:val="bullet"/>
      <w:lvlText w:val="-"/>
      <w:lvlJc w:val="left"/>
      <w:pPr>
        <w:ind w:left="720" w:hanging="360"/>
      </w:pPr>
      <w:rPr>
        <w:rFonts w:ascii="Times New Roman" w:eastAsia="Calibri" w:hAnsi="Times New Roman" w:cs="Times New Roman" w:hint="default"/>
        <w:i w:val="0"/>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E5F2DB3"/>
    <w:multiLevelType w:val="hybridMultilevel"/>
    <w:tmpl w:val="2418F508"/>
    <w:lvl w:ilvl="0" w:tplc="C4266488">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ED31500"/>
    <w:multiLevelType w:val="hybridMultilevel"/>
    <w:tmpl w:val="BFD6289C"/>
    <w:lvl w:ilvl="0" w:tplc="69F8E06E">
      <w:numFmt w:val="bullet"/>
      <w:lvlText w:val="–"/>
      <w:lvlJc w:val="left"/>
      <w:pPr>
        <w:ind w:left="1004" w:hanging="360"/>
      </w:pPr>
      <w:rPr>
        <w:rFonts w:ascii="Times New Roman" w:eastAsia="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7" w15:restartNumberingAfterBreak="0">
    <w:nsid w:val="30852E24"/>
    <w:multiLevelType w:val="hybridMultilevel"/>
    <w:tmpl w:val="C65E9B38"/>
    <w:lvl w:ilvl="0" w:tplc="40542202">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8" w15:restartNumberingAfterBreak="0">
    <w:nsid w:val="3108408C"/>
    <w:multiLevelType w:val="hybridMultilevel"/>
    <w:tmpl w:val="19E4935E"/>
    <w:lvl w:ilvl="0" w:tplc="69F8E06E">
      <w:numFmt w:val="bullet"/>
      <w:lvlText w:val="–"/>
      <w:lvlJc w:val="left"/>
      <w:pPr>
        <w:ind w:left="928" w:hanging="360"/>
      </w:pPr>
      <w:rPr>
        <w:rFonts w:ascii="Times New Roman" w:eastAsia="Times New Roman" w:hAnsi="Times New Roman" w:cs="Times New Roman" w:hint="default"/>
      </w:rPr>
    </w:lvl>
    <w:lvl w:ilvl="1" w:tplc="040E0003">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19" w15:restartNumberingAfterBreak="0">
    <w:nsid w:val="3559592E"/>
    <w:multiLevelType w:val="hybridMultilevel"/>
    <w:tmpl w:val="112E7D2C"/>
    <w:lvl w:ilvl="0" w:tplc="69F8E06E">
      <w:numFmt w:val="bullet"/>
      <w:lvlText w:val="–"/>
      <w:lvlJc w:val="left"/>
      <w:pPr>
        <w:ind w:left="928" w:hanging="360"/>
      </w:pPr>
      <w:rPr>
        <w:rFonts w:ascii="Times New Roman" w:eastAsia="Times New Roman" w:hAnsi="Times New Roman" w:cs="Times New Roman" w:hint="default"/>
      </w:rPr>
    </w:lvl>
    <w:lvl w:ilvl="1" w:tplc="040E0003">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20" w15:restartNumberingAfterBreak="0">
    <w:nsid w:val="3693629B"/>
    <w:multiLevelType w:val="hybridMultilevel"/>
    <w:tmpl w:val="2D22B878"/>
    <w:lvl w:ilvl="0" w:tplc="69F8E06E">
      <w:numFmt w:val="bullet"/>
      <w:lvlText w:val="–"/>
      <w:lvlJc w:val="left"/>
      <w:pPr>
        <w:ind w:left="758" w:hanging="360"/>
      </w:pPr>
      <w:rPr>
        <w:rFonts w:ascii="Times New Roman" w:eastAsia="Times New Roman" w:hAnsi="Times New Roman" w:cs="Times New Roman" w:hint="default"/>
      </w:rPr>
    </w:lvl>
    <w:lvl w:ilvl="1" w:tplc="040E0003">
      <w:start w:val="1"/>
      <w:numFmt w:val="bullet"/>
      <w:lvlText w:val="o"/>
      <w:lvlJc w:val="left"/>
      <w:pPr>
        <w:ind w:left="1478" w:hanging="360"/>
      </w:pPr>
      <w:rPr>
        <w:rFonts w:ascii="Courier New" w:hAnsi="Courier New" w:cs="Courier New" w:hint="default"/>
      </w:rPr>
    </w:lvl>
    <w:lvl w:ilvl="2" w:tplc="040E0005" w:tentative="1">
      <w:start w:val="1"/>
      <w:numFmt w:val="bullet"/>
      <w:lvlText w:val=""/>
      <w:lvlJc w:val="left"/>
      <w:pPr>
        <w:ind w:left="2198" w:hanging="360"/>
      </w:pPr>
      <w:rPr>
        <w:rFonts w:ascii="Wingdings" w:hAnsi="Wingdings" w:hint="default"/>
      </w:rPr>
    </w:lvl>
    <w:lvl w:ilvl="3" w:tplc="040E0001" w:tentative="1">
      <w:start w:val="1"/>
      <w:numFmt w:val="bullet"/>
      <w:lvlText w:val=""/>
      <w:lvlJc w:val="left"/>
      <w:pPr>
        <w:ind w:left="2918" w:hanging="360"/>
      </w:pPr>
      <w:rPr>
        <w:rFonts w:ascii="Symbol" w:hAnsi="Symbol" w:hint="default"/>
      </w:rPr>
    </w:lvl>
    <w:lvl w:ilvl="4" w:tplc="040E0003" w:tentative="1">
      <w:start w:val="1"/>
      <w:numFmt w:val="bullet"/>
      <w:lvlText w:val="o"/>
      <w:lvlJc w:val="left"/>
      <w:pPr>
        <w:ind w:left="3638" w:hanging="360"/>
      </w:pPr>
      <w:rPr>
        <w:rFonts w:ascii="Courier New" w:hAnsi="Courier New" w:cs="Courier New" w:hint="default"/>
      </w:rPr>
    </w:lvl>
    <w:lvl w:ilvl="5" w:tplc="040E0005" w:tentative="1">
      <w:start w:val="1"/>
      <w:numFmt w:val="bullet"/>
      <w:lvlText w:val=""/>
      <w:lvlJc w:val="left"/>
      <w:pPr>
        <w:ind w:left="4358" w:hanging="360"/>
      </w:pPr>
      <w:rPr>
        <w:rFonts w:ascii="Wingdings" w:hAnsi="Wingdings" w:hint="default"/>
      </w:rPr>
    </w:lvl>
    <w:lvl w:ilvl="6" w:tplc="040E0001" w:tentative="1">
      <w:start w:val="1"/>
      <w:numFmt w:val="bullet"/>
      <w:lvlText w:val=""/>
      <w:lvlJc w:val="left"/>
      <w:pPr>
        <w:ind w:left="5078" w:hanging="360"/>
      </w:pPr>
      <w:rPr>
        <w:rFonts w:ascii="Symbol" w:hAnsi="Symbol" w:hint="default"/>
      </w:rPr>
    </w:lvl>
    <w:lvl w:ilvl="7" w:tplc="040E0003" w:tentative="1">
      <w:start w:val="1"/>
      <w:numFmt w:val="bullet"/>
      <w:lvlText w:val="o"/>
      <w:lvlJc w:val="left"/>
      <w:pPr>
        <w:ind w:left="5798" w:hanging="360"/>
      </w:pPr>
      <w:rPr>
        <w:rFonts w:ascii="Courier New" w:hAnsi="Courier New" w:cs="Courier New" w:hint="default"/>
      </w:rPr>
    </w:lvl>
    <w:lvl w:ilvl="8" w:tplc="040E0005" w:tentative="1">
      <w:start w:val="1"/>
      <w:numFmt w:val="bullet"/>
      <w:lvlText w:val=""/>
      <w:lvlJc w:val="left"/>
      <w:pPr>
        <w:ind w:left="6518" w:hanging="360"/>
      </w:pPr>
      <w:rPr>
        <w:rFonts w:ascii="Wingdings" w:hAnsi="Wingdings" w:hint="default"/>
      </w:rPr>
    </w:lvl>
  </w:abstractNum>
  <w:abstractNum w:abstractNumId="21" w15:restartNumberingAfterBreak="0">
    <w:nsid w:val="37311931"/>
    <w:multiLevelType w:val="hybridMultilevel"/>
    <w:tmpl w:val="D0C81470"/>
    <w:lvl w:ilvl="0" w:tplc="040E0001">
      <w:start w:val="1"/>
      <w:numFmt w:val="decimal"/>
      <w:lvlText w:val="%1."/>
      <w:lvlJc w:val="left"/>
      <w:pPr>
        <w:tabs>
          <w:tab w:val="num" w:pos="420"/>
        </w:tabs>
        <w:ind w:left="420" w:hanging="360"/>
      </w:pPr>
      <w:rPr>
        <w:rFonts w:hint="default"/>
      </w:rPr>
    </w:lvl>
    <w:lvl w:ilvl="1" w:tplc="040E0003" w:tentative="1">
      <w:start w:val="1"/>
      <w:numFmt w:val="lowerLetter"/>
      <w:lvlText w:val="%2."/>
      <w:lvlJc w:val="left"/>
      <w:pPr>
        <w:tabs>
          <w:tab w:val="num" w:pos="1140"/>
        </w:tabs>
        <w:ind w:left="1140" w:hanging="360"/>
      </w:pPr>
    </w:lvl>
    <w:lvl w:ilvl="2" w:tplc="040E0005" w:tentative="1">
      <w:start w:val="1"/>
      <w:numFmt w:val="lowerRoman"/>
      <w:lvlText w:val="%3."/>
      <w:lvlJc w:val="right"/>
      <w:pPr>
        <w:tabs>
          <w:tab w:val="num" w:pos="1860"/>
        </w:tabs>
        <w:ind w:left="1860" w:hanging="180"/>
      </w:pPr>
    </w:lvl>
    <w:lvl w:ilvl="3" w:tplc="040E0001" w:tentative="1">
      <w:start w:val="1"/>
      <w:numFmt w:val="decimal"/>
      <w:lvlText w:val="%4."/>
      <w:lvlJc w:val="left"/>
      <w:pPr>
        <w:tabs>
          <w:tab w:val="num" w:pos="2580"/>
        </w:tabs>
        <w:ind w:left="2580" w:hanging="360"/>
      </w:pPr>
    </w:lvl>
    <w:lvl w:ilvl="4" w:tplc="040E0003" w:tentative="1">
      <w:start w:val="1"/>
      <w:numFmt w:val="lowerLetter"/>
      <w:lvlText w:val="%5."/>
      <w:lvlJc w:val="left"/>
      <w:pPr>
        <w:tabs>
          <w:tab w:val="num" w:pos="3300"/>
        </w:tabs>
        <w:ind w:left="3300" w:hanging="360"/>
      </w:pPr>
    </w:lvl>
    <w:lvl w:ilvl="5" w:tplc="040E0005" w:tentative="1">
      <w:start w:val="1"/>
      <w:numFmt w:val="lowerRoman"/>
      <w:lvlText w:val="%6."/>
      <w:lvlJc w:val="right"/>
      <w:pPr>
        <w:tabs>
          <w:tab w:val="num" w:pos="4020"/>
        </w:tabs>
        <w:ind w:left="4020" w:hanging="180"/>
      </w:pPr>
    </w:lvl>
    <w:lvl w:ilvl="6" w:tplc="040E0001" w:tentative="1">
      <w:start w:val="1"/>
      <w:numFmt w:val="decimal"/>
      <w:lvlText w:val="%7."/>
      <w:lvlJc w:val="left"/>
      <w:pPr>
        <w:tabs>
          <w:tab w:val="num" w:pos="4740"/>
        </w:tabs>
        <w:ind w:left="4740" w:hanging="360"/>
      </w:pPr>
    </w:lvl>
    <w:lvl w:ilvl="7" w:tplc="040E0003" w:tentative="1">
      <w:start w:val="1"/>
      <w:numFmt w:val="lowerLetter"/>
      <w:lvlText w:val="%8."/>
      <w:lvlJc w:val="left"/>
      <w:pPr>
        <w:tabs>
          <w:tab w:val="num" w:pos="5460"/>
        </w:tabs>
        <w:ind w:left="5460" w:hanging="360"/>
      </w:pPr>
    </w:lvl>
    <w:lvl w:ilvl="8" w:tplc="040E0005" w:tentative="1">
      <w:start w:val="1"/>
      <w:numFmt w:val="lowerRoman"/>
      <w:lvlText w:val="%9."/>
      <w:lvlJc w:val="right"/>
      <w:pPr>
        <w:tabs>
          <w:tab w:val="num" w:pos="6180"/>
        </w:tabs>
        <w:ind w:left="6180" w:hanging="180"/>
      </w:pPr>
    </w:lvl>
  </w:abstractNum>
  <w:abstractNum w:abstractNumId="22" w15:restartNumberingAfterBreak="0">
    <w:nsid w:val="3B2654DF"/>
    <w:multiLevelType w:val="multilevel"/>
    <w:tmpl w:val="C3B6B3CC"/>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3C780DCD"/>
    <w:multiLevelType w:val="hybridMultilevel"/>
    <w:tmpl w:val="B5180886"/>
    <w:lvl w:ilvl="0" w:tplc="69F8E06E">
      <w:numFmt w:val="bullet"/>
      <w:lvlText w:val="–"/>
      <w:lvlJc w:val="left"/>
      <w:pPr>
        <w:ind w:left="1004" w:hanging="360"/>
      </w:pPr>
      <w:rPr>
        <w:rFonts w:ascii="Times New Roman" w:eastAsia="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4" w15:restartNumberingAfterBreak="0">
    <w:nsid w:val="47F71CF5"/>
    <w:multiLevelType w:val="hybridMultilevel"/>
    <w:tmpl w:val="101A26E2"/>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5" w15:restartNumberingAfterBreak="0">
    <w:nsid w:val="55061064"/>
    <w:multiLevelType w:val="hybridMultilevel"/>
    <w:tmpl w:val="95DC8CB6"/>
    <w:lvl w:ilvl="0" w:tplc="1ECAB1DC">
      <w:numFmt w:val="bullet"/>
      <w:lvlText w:val="–"/>
      <w:lvlJc w:val="left"/>
      <w:pPr>
        <w:ind w:left="644" w:hanging="360"/>
      </w:pPr>
      <w:rPr>
        <w:rFonts w:ascii="Times New Roman" w:eastAsia="Times New Roman" w:hAnsi="Times New Roman" w:cs="Times New Roman" w:hint="default"/>
      </w:rPr>
    </w:lvl>
    <w:lvl w:ilvl="1" w:tplc="AC523FEE">
      <w:numFmt w:val="bullet"/>
      <w:lvlText w:val="-"/>
      <w:lvlJc w:val="left"/>
      <w:pPr>
        <w:ind w:left="1364" w:hanging="360"/>
      </w:pPr>
      <w:rPr>
        <w:rFonts w:ascii="Times New Roman" w:eastAsia="Calibri" w:hAnsi="Times New Roman" w:cs="Times New Roman"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6" w15:restartNumberingAfterBreak="0">
    <w:nsid w:val="584B0C9F"/>
    <w:multiLevelType w:val="hybridMultilevel"/>
    <w:tmpl w:val="A6B27C50"/>
    <w:lvl w:ilvl="0" w:tplc="9C70F70E">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7" w15:restartNumberingAfterBreak="0">
    <w:nsid w:val="59EB5F8A"/>
    <w:multiLevelType w:val="hybridMultilevel"/>
    <w:tmpl w:val="D7B013FA"/>
    <w:lvl w:ilvl="0" w:tplc="405422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C5C01E8"/>
    <w:multiLevelType w:val="hybridMultilevel"/>
    <w:tmpl w:val="9FB6B356"/>
    <w:lvl w:ilvl="0" w:tplc="707A5930">
      <w:start w:val="1"/>
      <w:numFmt w:val="bullet"/>
      <w:lvlText w:val="–"/>
      <w:lvlJc w:val="left"/>
      <w:pPr>
        <w:ind w:left="1250" w:hanging="360"/>
      </w:pPr>
      <w:rPr>
        <w:rFonts w:ascii="Times New Roman" w:hAnsi="Times New Roman" w:cs="Times New Roman" w:hint="default"/>
      </w:rPr>
    </w:lvl>
    <w:lvl w:ilvl="1" w:tplc="040E0003" w:tentative="1">
      <w:start w:val="1"/>
      <w:numFmt w:val="bullet"/>
      <w:lvlText w:val="o"/>
      <w:lvlJc w:val="left"/>
      <w:pPr>
        <w:ind w:left="1970" w:hanging="360"/>
      </w:pPr>
      <w:rPr>
        <w:rFonts w:ascii="Courier New" w:hAnsi="Courier New" w:cs="Arial" w:hint="default"/>
      </w:rPr>
    </w:lvl>
    <w:lvl w:ilvl="2" w:tplc="040E0005" w:tentative="1">
      <w:start w:val="1"/>
      <w:numFmt w:val="bullet"/>
      <w:lvlText w:val=""/>
      <w:lvlJc w:val="left"/>
      <w:pPr>
        <w:ind w:left="2690" w:hanging="360"/>
      </w:pPr>
      <w:rPr>
        <w:rFonts w:ascii="Wingdings" w:hAnsi="Wingdings" w:hint="default"/>
      </w:rPr>
    </w:lvl>
    <w:lvl w:ilvl="3" w:tplc="040E0001" w:tentative="1">
      <w:start w:val="1"/>
      <w:numFmt w:val="bullet"/>
      <w:lvlText w:val=""/>
      <w:lvlJc w:val="left"/>
      <w:pPr>
        <w:ind w:left="3410" w:hanging="360"/>
      </w:pPr>
      <w:rPr>
        <w:rFonts w:ascii="Symbol" w:hAnsi="Symbol" w:hint="default"/>
      </w:rPr>
    </w:lvl>
    <w:lvl w:ilvl="4" w:tplc="040E0003" w:tentative="1">
      <w:start w:val="1"/>
      <w:numFmt w:val="bullet"/>
      <w:lvlText w:val="o"/>
      <w:lvlJc w:val="left"/>
      <w:pPr>
        <w:ind w:left="4130" w:hanging="360"/>
      </w:pPr>
      <w:rPr>
        <w:rFonts w:ascii="Courier New" w:hAnsi="Courier New" w:cs="Arial" w:hint="default"/>
      </w:rPr>
    </w:lvl>
    <w:lvl w:ilvl="5" w:tplc="040E0005" w:tentative="1">
      <w:start w:val="1"/>
      <w:numFmt w:val="bullet"/>
      <w:lvlText w:val=""/>
      <w:lvlJc w:val="left"/>
      <w:pPr>
        <w:ind w:left="4850" w:hanging="360"/>
      </w:pPr>
      <w:rPr>
        <w:rFonts w:ascii="Wingdings" w:hAnsi="Wingdings" w:hint="default"/>
      </w:rPr>
    </w:lvl>
    <w:lvl w:ilvl="6" w:tplc="040E0001" w:tentative="1">
      <w:start w:val="1"/>
      <w:numFmt w:val="bullet"/>
      <w:lvlText w:val=""/>
      <w:lvlJc w:val="left"/>
      <w:pPr>
        <w:ind w:left="5570" w:hanging="360"/>
      </w:pPr>
      <w:rPr>
        <w:rFonts w:ascii="Symbol" w:hAnsi="Symbol" w:hint="default"/>
      </w:rPr>
    </w:lvl>
    <w:lvl w:ilvl="7" w:tplc="040E0003" w:tentative="1">
      <w:start w:val="1"/>
      <w:numFmt w:val="bullet"/>
      <w:lvlText w:val="o"/>
      <w:lvlJc w:val="left"/>
      <w:pPr>
        <w:ind w:left="6290" w:hanging="360"/>
      </w:pPr>
      <w:rPr>
        <w:rFonts w:ascii="Courier New" w:hAnsi="Courier New" w:cs="Arial" w:hint="default"/>
      </w:rPr>
    </w:lvl>
    <w:lvl w:ilvl="8" w:tplc="040E0005" w:tentative="1">
      <w:start w:val="1"/>
      <w:numFmt w:val="bullet"/>
      <w:lvlText w:val=""/>
      <w:lvlJc w:val="left"/>
      <w:pPr>
        <w:ind w:left="7010" w:hanging="360"/>
      </w:pPr>
      <w:rPr>
        <w:rFonts w:ascii="Wingdings" w:hAnsi="Wingdings" w:hint="default"/>
      </w:rPr>
    </w:lvl>
  </w:abstractNum>
  <w:abstractNum w:abstractNumId="29" w15:restartNumberingAfterBreak="0">
    <w:nsid w:val="5F20143F"/>
    <w:multiLevelType w:val="hybridMultilevel"/>
    <w:tmpl w:val="D5CEFC62"/>
    <w:lvl w:ilvl="0" w:tplc="69F8E06E">
      <w:numFmt w:val="bullet"/>
      <w:lvlText w:val="–"/>
      <w:lvlJc w:val="left"/>
      <w:pPr>
        <w:ind w:left="1004" w:hanging="360"/>
      </w:pPr>
      <w:rPr>
        <w:rFonts w:ascii="Times New Roman" w:eastAsia="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0" w15:restartNumberingAfterBreak="0">
    <w:nsid w:val="5F312BAE"/>
    <w:multiLevelType w:val="hybridMultilevel"/>
    <w:tmpl w:val="E3EA0732"/>
    <w:lvl w:ilvl="0" w:tplc="69F8E06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FD40E34"/>
    <w:multiLevelType w:val="hybridMultilevel"/>
    <w:tmpl w:val="7560800A"/>
    <w:lvl w:ilvl="0" w:tplc="69F8E06E">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32" w15:restartNumberingAfterBreak="0">
    <w:nsid w:val="62CD30ED"/>
    <w:multiLevelType w:val="hybridMultilevel"/>
    <w:tmpl w:val="AE907660"/>
    <w:lvl w:ilvl="0" w:tplc="3DF67FF8">
      <w:start w:val="1"/>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Arial"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Arial"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Arial" w:hint="default"/>
      </w:rPr>
    </w:lvl>
    <w:lvl w:ilvl="8" w:tplc="040E0005" w:tentative="1">
      <w:start w:val="1"/>
      <w:numFmt w:val="bullet"/>
      <w:lvlText w:val=""/>
      <w:lvlJc w:val="left"/>
      <w:pPr>
        <w:ind w:left="6404" w:hanging="360"/>
      </w:pPr>
      <w:rPr>
        <w:rFonts w:ascii="Wingdings" w:hAnsi="Wingdings" w:hint="default"/>
      </w:rPr>
    </w:lvl>
  </w:abstractNum>
  <w:abstractNum w:abstractNumId="33" w15:restartNumberingAfterBreak="0">
    <w:nsid w:val="637F3AD8"/>
    <w:multiLevelType w:val="hybridMultilevel"/>
    <w:tmpl w:val="1960CBFC"/>
    <w:lvl w:ilvl="0" w:tplc="B3B2534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3C547A7"/>
    <w:multiLevelType w:val="hybridMultilevel"/>
    <w:tmpl w:val="61E292E4"/>
    <w:lvl w:ilvl="0" w:tplc="69F8E06E">
      <w:numFmt w:val="bullet"/>
      <w:lvlText w:val="–"/>
      <w:lvlJc w:val="left"/>
      <w:pPr>
        <w:ind w:left="1004" w:hanging="360"/>
      </w:pPr>
      <w:rPr>
        <w:rFonts w:ascii="Times New Roman" w:eastAsia="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5" w15:restartNumberingAfterBreak="0">
    <w:nsid w:val="6513528A"/>
    <w:multiLevelType w:val="hybridMultilevel"/>
    <w:tmpl w:val="889C5758"/>
    <w:lvl w:ilvl="0" w:tplc="71AE8032">
      <w:start w:val="1"/>
      <w:numFmt w:val="bullet"/>
      <w:lvlText w:val="-"/>
      <w:lvlJc w:val="left"/>
      <w:pPr>
        <w:ind w:left="644" w:hanging="360"/>
      </w:pPr>
      <w:rPr>
        <w:rFonts w:ascii="Times New Roman" w:eastAsia="Calibri" w:hAnsi="Times New Roman" w:cs="Times New Roman" w:hint="default"/>
      </w:rPr>
    </w:lvl>
    <w:lvl w:ilvl="1" w:tplc="040E0003" w:tentative="1">
      <w:start w:val="1"/>
      <w:numFmt w:val="bullet"/>
      <w:lvlText w:val="o"/>
      <w:lvlJc w:val="left"/>
      <w:pPr>
        <w:ind w:left="1364" w:hanging="360"/>
      </w:pPr>
      <w:rPr>
        <w:rFonts w:ascii="Courier New" w:hAnsi="Courier New" w:cs="Arial"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Arial"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Arial" w:hint="default"/>
      </w:rPr>
    </w:lvl>
    <w:lvl w:ilvl="8" w:tplc="040E0005" w:tentative="1">
      <w:start w:val="1"/>
      <w:numFmt w:val="bullet"/>
      <w:lvlText w:val=""/>
      <w:lvlJc w:val="left"/>
      <w:pPr>
        <w:ind w:left="6404" w:hanging="360"/>
      </w:pPr>
      <w:rPr>
        <w:rFonts w:ascii="Wingdings" w:hAnsi="Wingdings" w:hint="default"/>
      </w:rPr>
    </w:lvl>
  </w:abstractNum>
  <w:abstractNum w:abstractNumId="36" w15:restartNumberingAfterBreak="0">
    <w:nsid w:val="6A935B50"/>
    <w:multiLevelType w:val="hybridMultilevel"/>
    <w:tmpl w:val="96E67670"/>
    <w:lvl w:ilvl="0" w:tplc="69F8E06E">
      <w:numFmt w:val="bullet"/>
      <w:lvlText w:val="–"/>
      <w:lvlJc w:val="left"/>
      <w:pPr>
        <w:ind w:left="928" w:hanging="360"/>
      </w:pPr>
      <w:rPr>
        <w:rFonts w:ascii="Times New Roman" w:eastAsia="Times New Roman" w:hAnsi="Times New Roman" w:cs="Times New Roman" w:hint="default"/>
      </w:rPr>
    </w:lvl>
    <w:lvl w:ilvl="1" w:tplc="040E0003">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37" w15:restartNumberingAfterBreak="0">
    <w:nsid w:val="6DB45A16"/>
    <w:multiLevelType w:val="hybridMultilevel"/>
    <w:tmpl w:val="DBC84A02"/>
    <w:lvl w:ilvl="0" w:tplc="69F8E06E">
      <w:numFmt w:val="bullet"/>
      <w:lvlText w:val="–"/>
      <w:lvlJc w:val="left"/>
      <w:pPr>
        <w:ind w:left="1004" w:hanging="360"/>
      </w:pPr>
      <w:rPr>
        <w:rFonts w:ascii="Times New Roman" w:eastAsia="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8" w15:restartNumberingAfterBreak="0">
    <w:nsid w:val="72D64847"/>
    <w:multiLevelType w:val="hybridMultilevel"/>
    <w:tmpl w:val="1C2E7BA6"/>
    <w:lvl w:ilvl="0" w:tplc="69F8E06E">
      <w:numFmt w:val="bullet"/>
      <w:lvlText w:val="–"/>
      <w:lvlJc w:val="left"/>
      <w:pPr>
        <w:ind w:left="928" w:hanging="360"/>
      </w:pPr>
      <w:rPr>
        <w:rFonts w:ascii="Times New Roman" w:eastAsia="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9" w15:restartNumberingAfterBreak="0">
    <w:nsid w:val="781D55A3"/>
    <w:multiLevelType w:val="hybridMultilevel"/>
    <w:tmpl w:val="78B63A5A"/>
    <w:lvl w:ilvl="0" w:tplc="69F8E06E">
      <w:numFmt w:val="bullet"/>
      <w:lvlText w:val="–"/>
      <w:lvlJc w:val="left"/>
      <w:pPr>
        <w:ind w:left="928" w:hanging="360"/>
      </w:pPr>
      <w:rPr>
        <w:rFonts w:ascii="Times New Roman" w:eastAsia="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0" w15:restartNumberingAfterBreak="0">
    <w:nsid w:val="7A531DD0"/>
    <w:multiLevelType w:val="hybridMultilevel"/>
    <w:tmpl w:val="C4720104"/>
    <w:lvl w:ilvl="0" w:tplc="69F8E06E">
      <w:numFmt w:val="bullet"/>
      <w:lvlText w:val="–"/>
      <w:lvlJc w:val="left"/>
      <w:pPr>
        <w:ind w:left="928" w:hanging="360"/>
      </w:pPr>
      <w:rPr>
        <w:rFonts w:ascii="Times New Roman" w:eastAsia="Times New Roman" w:hAnsi="Times New Roman" w:cs="Times New Roman" w:hint="default"/>
      </w:rPr>
    </w:lvl>
    <w:lvl w:ilvl="1" w:tplc="040E0003">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41" w15:restartNumberingAfterBreak="0">
    <w:nsid w:val="7B7052EC"/>
    <w:multiLevelType w:val="hybridMultilevel"/>
    <w:tmpl w:val="B91030E2"/>
    <w:lvl w:ilvl="0" w:tplc="69F8E06E">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CC02D3F"/>
    <w:multiLevelType w:val="hybridMultilevel"/>
    <w:tmpl w:val="125EEA50"/>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42"/>
  </w:num>
  <w:num w:numId="4">
    <w:abstractNumId w:val="33"/>
  </w:num>
  <w:num w:numId="5">
    <w:abstractNumId w:val="1"/>
  </w:num>
  <w:num w:numId="6">
    <w:abstractNumId w:val="14"/>
  </w:num>
  <w:num w:numId="7">
    <w:abstractNumId w:val="28"/>
  </w:num>
  <w:num w:numId="8">
    <w:abstractNumId w:val="6"/>
  </w:num>
  <w:num w:numId="9">
    <w:abstractNumId w:val="22"/>
  </w:num>
  <w:num w:numId="10">
    <w:abstractNumId w:val="10"/>
  </w:num>
  <w:num w:numId="11">
    <w:abstractNumId w:val="12"/>
  </w:num>
  <w:num w:numId="12">
    <w:abstractNumId w:val="15"/>
  </w:num>
  <w:num w:numId="13">
    <w:abstractNumId w:val="32"/>
  </w:num>
  <w:num w:numId="14">
    <w:abstractNumId w:val="35"/>
  </w:num>
  <w:num w:numId="15">
    <w:abstractNumId w:val="11"/>
  </w:num>
  <w:num w:numId="16">
    <w:abstractNumId w:val="24"/>
  </w:num>
  <w:num w:numId="17">
    <w:abstractNumId w:val="0"/>
  </w:num>
  <w:num w:numId="18">
    <w:abstractNumId w:val="2"/>
  </w:num>
  <w:num w:numId="19">
    <w:abstractNumId w:val="25"/>
  </w:num>
  <w:num w:numId="20">
    <w:abstractNumId w:val="9"/>
  </w:num>
  <w:num w:numId="21">
    <w:abstractNumId w:val="3"/>
  </w:num>
  <w:num w:numId="22">
    <w:abstractNumId w:val="17"/>
  </w:num>
  <w:num w:numId="23">
    <w:abstractNumId w:val="7"/>
  </w:num>
  <w:num w:numId="24">
    <w:abstractNumId w:val="27"/>
  </w:num>
  <w:num w:numId="25">
    <w:abstractNumId w:val="31"/>
  </w:num>
  <w:num w:numId="26">
    <w:abstractNumId w:val="39"/>
  </w:num>
  <w:num w:numId="27">
    <w:abstractNumId w:val="5"/>
  </w:num>
  <w:num w:numId="28">
    <w:abstractNumId w:val="13"/>
  </w:num>
  <w:num w:numId="29">
    <w:abstractNumId w:val="38"/>
  </w:num>
  <w:num w:numId="30">
    <w:abstractNumId w:val="20"/>
  </w:num>
  <w:num w:numId="31">
    <w:abstractNumId w:val="18"/>
  </w:num>
  <w:num w:numId="32">
    <w:abstractNumId w:val="36"/>
  </w:num>
  <w:num w:numId="33">
    <w:abstractNumId w:val="8"/>
  </w:num>
  <w:num w:numId="34">
    <w:abstractNumId w:val="41"/>
  </w:num>
  <w:num w:numId="35">
    <w:abstractNumId w:val="40"/>
  </w:num>
  <w:num w:numId="36">
    <w:abstractNumId w:val="4"/>
  </w:num>
  <w:num w:numId="37">
    <w:abstractNumId w:val="19"/>
  </w:num>
  <w:num w:numId="38">
    <w:abstractNumId w:val="30"/>
  </w:num>
  <w:num w:numId="39">
    <w:abstractNumId w:val="16"/>
  </w:num>
  <w:num w:numId="40">
    <w:abstractNumId w:val="29"/>
  </w:num>
  <w:num w:numId="41">
    <w:abstractNumId w:val="23"/>
  </w:num>
  <w:num w:numId="42">
    <w:abstractNumId w:val="34"/>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9D"/>
    <w:rsid w:val="00035B86"/>
    <w:rsid w:val="000C71CC"/>
    <w:rsid w:val="000E125B"/>
    <w:rsid w:val="002758C7"/>
    <w:rsid w:val="002E2EB8"/>
    <w:rsid w:val="00310F9D"/>
    <w:rsid w:val="0036418D"/>
    <w:rsid w:val="003A4CA7"/>
    <w:rsid w:val="006813FF"/>
    <w:rsid w:val="007B51FC"/>
    <w:rsid w:val="00815136"/>
    <w:rsid w:val="00833977"/>
    <w:rsid w:val="00933CCA"/>
    <w:rsid w:val="00965832"/>
    <w:rsid w:val="009B0B36"/>
    <w:rsid w:val="009C257A"/>
    <w:rsid w:val="00A43E5C"/>
    <w:rsid w:val="00AF621A"/>
    <w:rsid w:val="00B50F14"/>
    <w:rsid w:val="00B86BF0"/>
    <w:rsid w:val="00D6587D"/>
    <w:rsid w:val="00E11158"/>
    <w:rsid w:val="00F440BD"/>
    <w:rsid w:val="00F531F4"/>
    <w:rsid w:val="00FF31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10F9D"/>
    <w:rPr>
      <w:rFonts w:ascii="Calibri" w:hAnsi="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qFormat/>
    <w:rsid w:val="00310F9D"/>
    <w:rPr>
      <w:rFonts w:ascii="Calibri" w:eastAsia="Calibri" w:hAnsi="Calibri"/>
      <w:sz w:val="22"/>
      <w:szCs w:val="22"/>
      <w:lang w:eastAsia="en-US"/>
    </w:rPr>
  </w:style>
  <w:style w:type="paragraph" w:customStyle="1" w:styleId="Default">
    <w:name w:val="Default"/>
    <w:rsid w:val="00310F9D"/>
    <w:pPr>
      <w:autoSpaceDE w:val="0"/>
      <w:autoSpaceDN w:val="0"/>
      <w:adjustRightInd w:val="0"/>
    </w:pPr>
    <w:rPr>
      <w:color w:val="000000"/>
      <w:sz w:val="24"/>
      <w:szCs w:val="24"/>
    </w:rPr>
  </w:style>
  <w:style w:type="paragraph" w:customStyle="1" w:styleId="Listaszerbekezds2">
    <w:name w:val="Listaszerű bekezdés2"/>
    <w:basedOn w:val="Norml"/>
    <w:rsid w:val="00310F9D"/>
    <w:pPr>
      <w:ind w:left="720"/>
    </w:pPr>
  </w:style>
  <w:style w:type="paragraph" w:customStyle="1" w:styleId="Szvegtrzs1">
    <w:name w:val="Szövegtörzs1"/>
    <w:basedOn w:val="Norml"/>
    <w:rsid w:val="00310F9D"/>
    <w:pPr>
      <w:widowControl w:val="0"/>
      <w:adjustRightInd w:val="0"/>
      <w:spacing w:line="360" w:lineRule="atLeast"/>
      <w:jc w:val="both"/>
    </w:pPr>
    <w:rPr>
      <w:rFonts w:ascii="Times New Roman" w:hAnsi="Times New Roman"/>
      <w:sz w:val="24"/>
      <w:szCs w:val="24"/>
      <w:lang w:eastAsia="hu-HU"/>
    </w:rPr>
  </w:style>
  <w:style w:type="paragraph" w:styleId="Listaszerbekezds">
    <w:name w:val="List Paragraph"/>
    <w:basedOn w:val="Norml"/>
    <w:qFormat/>
    <w:rsid w:val="00310F9D"/>
    <w:pPr>
      <w:spacing w:after="200" w:line="276" w:lineRule="auto"/>
      <w:ind w:left="720"/>
      <w:contextualSpacing/>
    </w:pPr>
    <w:rPr>
      <w:rFonts w:eastAsia="Calibri"/>
    </w:rPr>
  </w:style>
  <w:style w:type="paragraph" w:styleId="Buborkszveg">
    <w:name w:val="Balloon Text"/>
    <w:basedOn w:val="Norml"/>
    <w:link w:val="BuborkszvegChar"/>
    <w:rsid w:val="00D83B09"/>
    <w:rPr>
      <w:rFonts w:ascii="Tahoma" w:hAnsi="Tahoma" w:cs="Tahoma"/>
      <w:sz w:val="16"/>
      <w:szCs w:val="16"/>
    </w:rPr>
  </w:style>
  <w:style w:type="character" w:customStyle="1" w:styleId="BuborkszvegChar">
    <w:name w:val="Buborékszöveg Char"/>
    <w:link w:val="Buborkszveg"/>
    <w:rsid w:val="00D83B09"/>
    <w:rPr>
      <w:rFonts w:ascii="Tahoma" w:hAnsi="Tahoma" w:cs="Tahoma"/>
      <w:sz w:val="16"/>
      <w:szCs w:val="16"/>
      <w:lang w:eastAsia="en-US"/>
    </w:rPr>
  </w:style>
  <w:style w:type="character" w:styleId="Jegyzethivatkozs">
    <w:name w:val="annotation reference"/>
    <w:rsid w:val="00D83B09"/>
    <w:rPr>
      <w:sz w:val="16"/>
      <w:szCs w:val="16"/>
    </w:rPr>
  </w:style>
  <w:style w:type="paragraph" w:styleId="Jegyzetszveg">
    <w:name w:val="annotation text"/>
    <w:basedOn w:val="Norml"/>
    <w:link w:val="JegyzetszvegChar"/>
    <w:rsid w:val="00D83B09"/>
    <w:rPr>
      <w:sz w:val="20"/>
      <w:szCs w:val="20"/>
    </w:rPr>
  </w:style>
  <w:style w:type="character" w:customStyle="1" w:styleId="JegyzetszvegChar">
    <w:name w:val="Jegyzetszöveg Char"/>
    <w:link w:val="Jegyzetszveg"/>
    <w:rsid w:val="00D83B09"/>
    <w:rPr>
      <w:rFonts w:ascii="Calibri" w:hAnsi="Calibri"/>
      <w:lang w:eastAsia="en-US"/>
    </w:rPr>
  </w:style>
  <w:style w:type="paragraph" w:styleId="Megjegyzstrgya">
    <w:name w:val="annotation subject"/>
    <w:basedOn w:val="Jegyzetszveg"/>
    <w:next w:val="Jegyzetszveg"/>
    <w:link w:val="MegjegyzstrgyaChar"/>
    <w:rsid w:val="00D83B09"/>
    <w:rPr>
      <w:b/>
      <w:bCs/>
    </w:rPr>
  </w:style>
  <w:style w:type="character" w:customStyle="1" w:styleId="MegjegyzstrgyaChar">
    <w:name w:val="Megjegyzés tárgya Char"/>
    <w:link w:val="Megjegyzstrgya"/>
    <w:rsid w:val="00D83B09"/>
    <w:rPr>
      <w:rFonts w:ascii="Calibri" w:hAnsi="Calibri"/>
      <w:b/>
      <w:bCs/>
      <w:lang w:eastAsia="en-US"/>
    </w:rPr>
  </w:style>
  <w:style w:type="paragraph" w:styleId="lfej">
    <w:name w:val="header"/>
    <w:basedOn w:val="Norml"/>
    <w:link w:val="lfejChar"/>
    <w:rsid w:val="003A6292"/>
    <w:pPr>
      <w:tabs>
        <w:tab w:val="center" w:pos="4536"/>
        <w:tab w:val="right" w:pos="9072"/>
      </w:tabs>
    </w:pPr>
  </w:style>
  <w:style w:type="character" w:customStyle="1" w:styleId="lfejChar">
    <w:name w:val="Élőfej Char"/>
    <w:link w:val="lfej"/>
    <w:rsid w:val="003A6292"/>
    <w:rPr>
      <w:rFonts w:ascii="Calibri" w:hAnsi="Calibri"/>
      <w:sz w:val="22"/>
      <w:szCs w:val="22"/>
      <w:lang w:eastAsia="en-US"/>
    </w:rPr>
  </w:style>
  <w:style w:type="paragraph" w:styleId="llb">
    <w:name w:val="footer"/>
    <w:basedOn w:val="Norml"/>
    <w:link w:val="llbChar"/>
    <w:uiPriority w:val="99"/>
    <w:rsid w:val="003A6292"/>
    <w:pPr>
      <w:tabs>
        <w:tab w:val="center" w:pos="4536"/>
        <w:tab w:val="right" w:pos="9072"/>
      </w:tabs>
    </w:pPr>
  </w:style>
  <w:style w:type="character" w:customStyle="1" w:styleId="llbChar">
    <w:name w:val="Élőláb Char"/>
    <w:link w:val="llb"/>
    <w:uiPriority w:val="99"/>
    <w:rsid w:val="003A6292"/>
    <w:rPr>
      <w:rFonts w:ascii="Calibri" w:hAnsi="Calibri"/>
      <w:sz w:val="22"/>
      <w:szCs w:val="22"/>
      <w:lang w:eastAsia="en-US"/>
    </w:rPr>
  </w:style>
  <w:style w:type="character" w:styleId="Oldalszm">
    <w:name w:val="page number"/>
    <w:basedOn w:val="Bekezdsalapbettpusa"/>
    <w:rsid w:val="00E11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6A2A1-50E6-44FE-A8C7-596E26F4B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1549</Words>
  <Characters>12506</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FÖLDRAJZ</vt:lpstr>
    </vt:vector>
  </TitlesOfParts>
  <LinksUpToDate>false</LinksUpToDate>
  <CharactersWithSpaces>14027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FÖLDRAJZ</dc:title>
  <dc:subject/>
  <dc:creator/>
  <cp:keywords/>
  <cp:lastModifiedBy/>
  <cp:revision>1</cp:revision>
  <dcterms:created xsi:type="dcterms:W3CDTF">2017-08-03T14:10:00Z</dcterms:created>
  <dcterms:modified xsi:type="dcterms:W3CDTF">2017-08-03T14:27:00Z</dcterms:modified>
</cp:coreProperties>
</file>