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CB" w:rsidRPr="00E426CB" w:rsidRDefault="00E426CB" w:rsidP="00E42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26CB">
        <w:rPr>
          <w:rFonts w:ascii="Times New Roman" w:eastAsia="Times New Roman" w:hAnsi="Times New Roman"/>
          <w:b/>
          <w:sz w:val="28"/>
          <w:szCs w:val="28"/>
        </w:rPr>
        <w:t>ÉNEK-ZENE</w:t>
      </w:r>
    </w:p>
    <w:p w:rsidR="00E426CB" w:rsidRPr="00E426CB" w:rsidRDefault="00E426CB" w:rsidP="00E426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 xml:space="preserve">A művészi tevékenység, a művészetek hatása semmivel nem pótolható szerepet játszik személyiségünk </w:t>
      </w:r>
      <w:r w:rsidRPr="00E426CB">
        <w:rPr>
          <w:rFonts w:ascii="Times New Roman" w:eastAsia="Times New Roman" w:hAnsi="Times New Roman"/>
          <w:sz w:val="24"/>
          <w:szCs w:val="24"/>
          <w:lang w:val="cs-CZ"/>
        </w:rPr>
        <w:t>fejlődésében</w:t>
      </w:r>
      <w:r w:rsidRPr="00E426CB">
        <w:rPr>
          <w:rFonts w:ascii="Times New Roman" w:eastAsia="Times New Roman" w:hAnsi="Times New Roman"/>
          <w:sz w:val="24"/>
          <w:szCs w:val="24"/>
        </w:rPr>
        <w:t>, az ízlés, a kreativitás, az érzések árnyalt kifejezésének fejlesztésében. A műalkotások által közvetített magatartásminták elsajátítása a kulturális közösség fennmaradásának biztosítéka, az egyén szocializációjának döntő mozzanata.</w:t>
      </w:r>
    </w:p>
    <w:p w:rsidR="00E426CB" w:rsidRPr="00E426CB" w:rsidRDefault="00E426CB" w:rsidP="00E426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>A kultúra értékeinek megismerése közös élményanyaggal szolgálja az összetartozás érzésének erősítését. A művészeti nevelés segítséget nyújt a tanulóknak abban, hogy felismerjék, becsüljék a kultúra értékeit, hozzájárul a nemzeti és európai azonosságtudat kialakításához.</w:t>
      </w:r>
    </w:p>
    <w:p w:rsidR="00E426CB" w:rsidRPr="00E426CB" w:rsidRDefault="00E426CB" w:rsidP="00E426C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  <w:lang w:val="cs-CZ"/>
        </w:rPr>
        <w:t>Az</w:t>
      </w:r>
      <w:r w:rsidRPr="00E426CB">
        <w:rPr>
          <w:rFonts w:ascii="Times New Roman" w:eastAsia="Times New Roman" w:hAnsi="Times New Roman"/>
          <w:sz w:val="24"/>
          <w:szCs w:val="24"/>
        </w:rPr>
        <w:t xml:space="preserve"> ének-zenei nevelés fő célja az ének megszerettetése, a zene világának megismertetése és élményt adó megértetése. Ennek eszköze, a zenei élmény, személyiség- és közösségformáló erejével, pedagógiai jelentőségével, jóval túlmutat a zenélés tevékenységén. A tanítás célja a zeneértő és zeneérző képességek fejlesztése, a szellemi és lelki tulajdonságok gyarapítása, a fantázia, az érzékenység fokozása a zenei élmények segítségével. A közös együttes élmény megteremtése segítségével a befogadás és az önkifejezés, valamint az egymásra figyelés harmóniája valósulhat meg.</w:t>
      </w:r>
    </w:p>
    <w:p w:rsidR="00E426CB" w:rsidRPr="00E426CB" w:rsidRDefault="00E426CB" w:rsidP="00E426C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 xml:space="preserve">Ének-zenei oktatásunk jellemzője az értékközvetítés és az értékőrzés, a Kodály-módszer segítségével. E módszer teljes embert fejlesztő pedagógia, melynek középpontjában az európai műveltségű, a magyar nemzeti hagyományt őrző, nyitott, kreatív, közösségi ember </w:t>
      </w:r>
      <w:proofErr w:type="gramStart"/>
      <w:r w:rsidRPr="00E426CB">
        <w:rPr>
          <w:rFonts w:ascii="Times New Roman" w:eastAsia="Times New Roman" w:hAnsi="Times New Roman"/>
          <w:sz w:val="24"/>
          <w:szCs w:val="24"/>
        </w:rPr>
        <w:t>áll</w:t>
      </w:r>
      <w:proofErr w:type="gramEnd"/>
      <w:r w:rsidRPr="00E426CB">
        <w:rPr>
          <w:rFonts w:ascii="Times New Roman" w:eastAsia="Times New Roman" w:hAnsi="Times New Roman"/>
          <w:sz w:val="24"/>
          <w:szCs w:val="24"/>
        </w:rPr>
        <w:t xml:space="preserve">. Zenei örökségünk bemutatásával, tanításával erősítjük tanulóink pozitív attitűdjét, kötődését </w:t>
      </w:r>
      <w:r w:rsidRPr="00E426CB">
        <w:rPr>
          <w:rFonts w:ascii="Times New Roman" w:eastAsia="Times New Roman" w:hAnsi="Times New Roman"/>
          <w:sz w:val="24"/>
          <w:szCs w:val="24"/>
          <w:lang w:val="cs-CZ"/>
        </w:rPr>
        <w:t>saját</w:t>
      </w:r>
      <w:r w:rsidRPr="00E426CB">
        <w:rPr>
          <w:rFonts w:ascii="Times New Roman" w:eastAsia="Times New Roman" w:hAnsi="Times New Roman"/>
          <w:sz w:val="24"/>
          <w:szCs w:val="24"/>
        </w:rPr>
        <w:t xml:space="preserve"> népe és kultúrája értékeihez, a szülőföld, a haza és a nemzet fogalmának kialakítását.</w:t>
      </w:r>
    </w:p>
    <w:p w:rsidR="00E426CB" w:rsidRPr="00E426CB" w:rsidRDefault="00E426CB" w:rsidP="00E426C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 xml:space="preserve">A zenei reprodukció témakörében a pedagógus feladata az éneklés különböző formáinak (hangszerkíséretes éneklés, egy- és többszólamú éneklés) megismertetése, hallás utáni daltanítással magyar és külföldi népzenei anyag bemutatása, aktív énekléssel maradandó élmények nyújtása, az énekes és hangszeres improvizáció, az alkotó és önkifejező tevékenység fejlesztése, valamint a felismerő kottaolvasás elemeinek (relatív </w:t>
      </w:r>
      <w:proofErr w:type="spellStart"/>
      <w:r w:rsidRPr="00E426CB">
        <w:rPr>
          <w:rFonts w:ascii="Times New Roman" w:eastAsia="Times New Roman" w:hAnsi="Times New Roman"/>
          <w:sz w:val="24"/>
          <w:szCs w:val="24"/>
        </w:rPr>
        <w:t>szolmizáció</w:t>
      </w:r>
      <w:proofErr w:type="spellEnd"/>
      <w:r w:rsidRPr="00E426CB">
        <w:rPr>
          <w:rFonts w:ascii="Times New Roman" w:eastAsia="Times New Roman" w:hAnsi="Times New Roman"/>
          <w:sz w:val="24"/>
          <w:szCs w:val="24"/>
        </w:rPr>
        <w:t>, kézjelek, ritmikai és dallami összetevők) tanítása. A zenei befogadás témakörében a zeneművekben való tájékozódást segítő kompetenciák (emlékezet, zenei fantázia, koncentráció) fejlesztése és a zenehallgatás anyagának az újszerű médiatartalmak felhasználásával is történő bemutatása, ismertetése.</w:t>
      </w:r>
    </w:p>
    <w:p w:rsidR="00E426CB" w:rsidRPr="00E426CB" w:rsidRDefault="00E426CB" w:rsidP="00E426C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  <w:lang w:val="cs-CZ"/>
        </w:rPr>
        <w:t>Az</w:t>
      </w:r>
      <w:r w:rsidRPr="00E426CB">
        <w:rPr>
          <w:rFonts w:ascii="Times New Roman" w:eastAsia="Times New Roman" w:hAnsi="Times New Roman"/>
          <w:sz w:val="24"/>
          <w:szCs w:val="24"/>
        </w:rPr>
        <w:t xml:space="preserve"> enyhén értelmi fogyatékos tanulók számára a tanításban minden elem az ének-zenei élményekhez, tevékenységekhez kapcsolódik. A tanórákon kiemelt cél az élőzenére épülő befogadói élmények megteremtése. E cél elérése érdekében az éneklés, az aktív zenélés változatos formáit szerepeltethetjük. Az aktív zenélés, mint csapatmunka, mint közösségi élmény, nagy segítséget nyújt a hátrányos szociokulturális státusz leküzdésében, az eredményes társadalmi integrációban, a fogyatékosságból eredő hátrányok csökkentésében. A sikeres énekórai munka segíti a belső kontroll erősítését, az önbizalom fejlesztését, a lelki egészség biztosítását. </w:t>
      </w:r>
    </w:p>
    <w:p w:rsidR="00E426CB" w:rsidRPr="00E426CB" w:rsidRDefault="00E426CB" w:rsidP="00E426C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>Az oktatás fontos részét képezi a zene és a mozgás összekapcsolása, a néptánc oktatása, valamint a kultúrát közvetítő intézmények bevonásával a koncert-pedagógia lehetőségeinek kihasználása. Az egyéni különbségek figyelembe vételének fontos területe a tehetséggondozás, melynek célja a kiemelkedő teljesítményre képes tanulók segítése, hogy képességeiknek megfelelő szintű eredményeket érjenek el.</w:t>
      </w:r>
    </w:p>
    <w:p w:rsidR="00E426CB" w:rsidRPr="00E426CB" w:rsidRDefault="00E426CB" w:rsidP="00E426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26CB" w:rsidRPr="00E426CB" w:rsidRDefault="00E426CB" w:rsidP="00E426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26CB">
        <w:rPr>
          <w:rFonts w:ascii="Times New Roman" w:eastAsia="Times New Roman" w:hAnsi="Times New Roman"/>
          <w:b/>
          <w:sz w:val="24"/>
          <w:szCs w:val="24"/>
        </w:rPr>
        <w:t>1–2. évfolyam</w:t>
      </w:r>
    </w:p>
    <w:p w:rsidR="00E426CB" w:rsidRPr="00E426CB" w:rsidRDefault="00E426CB" w:rsidP="00E426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 xml:space="preserve">A szakasz oktató-nevelőmunkájának célja átvezetni a gyerekeket az óvodai játékközpontú tevékenységből az iskolai tanulás tevékenységébe. Feladata a tanulót felkészíteni az alapvető </w:t>
      </w:r>
      <w:proofErr w:type="spellStart"/>
      <w:r w:rsidRPr="00E426CB">
        <w:rPr>
          <w:rFonts w:ascii="Times New Roman" w:eastAsia="Times New Roman" w:hAnsi="Times New Roman"/>
          <w:sz w:val="24"/>
          <w:szCs w:val="24"/>
        </w:rPr>
        <w:t>kultúrtechnikák</w:t>
      </w:r>
      <w:proofErr w:type="spellEnd"/>
      <w:r w:rsidRPr="00E426CB">
        <w:rPr>
          <w:rFonts w:ascii="Times New Roman" w:eastAsia="Times New Roman" w:hAnsi="Times New Roman"/>
          <w:sz w:val="24"/>
          <w:szCs w:val="24"/>
        </w:rPr>
        <w:t xml:space="preserve"> befogadására, fogékonnyá tenni a környezet, a természet és a társas kapcsolatok iránt, teret biztosítva az életkornak és a fejlettségnek megfelelő gyermekjátéknak és mozgásnak.</w:t>
      </w:r>
    </w:p>
    <w:p w:rsidR="00E426CB" w:rsidRPr="00E426CB" w:rsidRDefault="00E426CB" w:rsidP="00E426C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lastRenderedPageBreak/>
        <w:t xml:space="preserve">Az ének-zene hatékony tanítása is biztosítja ebben a szakaszban az átmenet sikerességét. A dalok, játékok tanításával, az ének-zene eszközrendszerével segítheti tanulóinkat az önmegvalósítás, önkifejezés gyakorlásában, a feszültségtől mentes, oldott kommunikáció átélésében. A játékos, felszabadult légkör segítséget nyújt a félénkség, a szorongás leküzdésében, a harmonikus személyiségfejlesztésben, a személyiség egészének kiteljesedésében. Az önismeret és a társas kultúra fejlesztése a megfelelő önértékelés, a saját személyiség megismerésében nagy jelentőségű. A társas kapcsolatok alakításában, a társadalmi beilleszkedésben elengedhetetlenül szükséges reális önkép, megfelelő önismeret megalapozásában, az egymáshoz való alkalmazkodóképesség, együttműködési készség erősítésében az énekóráknak is fontos szerep jut. </w:t>
      </w:r>
    </w:p>
    <w:p w:rsidR="00E426CB" w:rsidRPr="00E426CB" w:rsidRDefault="00E426CB" w:rsidP="00E426C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 xml:space="preserve">Az együttérzés, segítőkészség, tisztelet készségének fejlesztése a dalokon, játékokon </w:t>
      </w:r>
      <w:r w:rsidRPr="00E426CB">
        <w:rPr>
          <w:rFonts w:ascii="Times New Roman" w:eastAsia="Times New Roman" w:hAnsi="Times New Roman"/>
          <w:sz w:val="24"/>
          <w:szCs w:val="24"/>
          <w:lang w:val="cs-CZ"/>
        </w:rPr>
        <w:t>keresztül</w:t>
      </w:r>
      <w:r w:rsidRPr="00E426CB">
        <w:rPr>
          <w:rFonts w:ascii="Times New Roman" w:eastAsia="Times New Roman" w:hAnsi="Times New Roman"/>
          <w:sz w:val="24"/>
          <w:szCs w:val="24"/>
        </w:rPr>
        <w:t xml:space="preserve"> már a bevezető szakaszban megkezdődik. A beszédértés és </w:t>
      </w:r>
      <w:proofErr w:type="spellStart"/>
      <w:r w:rsidRPr="00E426CB">
        <w:rPr>
          <w:rFonts w:ascii="Times New Roman" w:eastAsia="Times New Roman" w:hAnsi="Times New Roman"/>
          <w:sz w:val="24"/>
          <w:szCs w:val="24"/>
        </w:rPr>
        <w:t>beszédcentrikusság</w:t>
      </w:r>
      <w:proofErr w:type="spellEnd"/>
      <w:r w:rsidRPr="00E426CB">
        <w:rPr>
          <w:rFonts w:ascii="Times New Roman" w:eastAsia="Times New Roman" w:hAnsi="Times New Roman"/>
          <w:sz w:val="24"/>
          <w:szCs w:val="24"/>
        </w:rPr>
        <w:t xml:space="preserve"> előtérbe helyezését a dalok tanulása, szövegüknek elemző elsajátítása, a kifejezések magyarázata segíti az énekórák munkájában.</w:t>
      </w:r>
    </w:p>
    <w:p w:rsidR="00E426CB" w:rsidRPr="00E426CB" w:rsidRDefault="00E426CB" w:rsidP="00E426C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>Az életkornak megfelelő gyermekdalok éneklésével, hallgatásával, gyermekműsorok nézésével és a tapasztalatok megbeszélésével a valóság és a virtuális valóság megkülönböztetését segítjük elő. A tanulás iránti érdeklődés felkeltésével, személyes élmények biztosításával, új ismeretek átadásával már ebben az életkorban segítjük a tudatos tanulás megalapozását.</w:t>
      </w:r>
    </w:p>
    <w:p w:rsidR="00E426CB" w:rsidRPr="00E426CB" w:rsidRDefault="00E426CB" w:rsidP="00E426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26CB" w:rsidRDefault="00E426CB" w:rsidP="00E426CB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26CB">
        <w:rPr>
          <w:rFonts w:ascii="Times New Roman" w:eastAsia="Times New Roman" w:hAnsi="Times New Roman"/>
          <w:b/>
          <w:sz w:val="24"/>
          <w:szCs w:val="24"/>
          <w:lang w:eastAsia="hu-HU"/>
        </w:rPr>
        <w:t>A tantervi előírások teljesítése a többségi osztályba integrálva történik.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319"/>
      </w:tblGrid>
      <w:tr w:rsidR="000112A6" w:rsidRPr="000112A6" w:rsidTr="000112A6">
        <w:trPr>
          <w:jc w:val="center"/>
        </w:trPr>
        <w:tc>
          <w:tcPr>
            <w:tcW w:w="1912" w:type="dxa"/>
            <w:noWrap/>
            <w:vAlign w:val="center"/>
          </w:tcPr>
          <w:p w:rsidR="000112A6" w:rsidRPr="000112A6" w:rsidRDefault="000112A6" w:rsidP="00011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</w:pPr>
            <w:r w:rsidRPr="000112A6"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  <w:t>Kulcsfogalmak/ fogalmak</w:t>
            </w:r>
          </w:p>
        </w:tc>
        <w:tc>
          <w:tcPr>
            <w:tcW w:w="7319" w:type="dxa"/>
            <w:noWrap/>
            <w:vAlign w:val="center"/>
          </w:tcPr>
          <w:p w:rsidR="000112A6" w:rsidRPr="000112A6" w:rsidRDefault="000112A6" w:rsidP="000112A6">
            <w:pPr>
              <w:spacing w:before="12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2A6">
              <w:rPr>
                <w:rFonts w:ascii="Times New Roman" w:eastAsia="Times New Roman" w:hAnsi="Times New Roman"/>
                <w:sz w:val="24"/>
                <w:szCs w:val="24"/>
              </w:rPr>
              <w:t xml:space="preserve">Ritmus, dallam, szöveg. Lassú, közepes, gyors tempó. </w:t>
            </w:r>
            <w:r w:rsidRPr="000112A6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>Halk</w:t>
            </w:r>
            <w:r w:rsidRPr="000112A6">
              <w:rPr>
                <w:rFonts w:ascii="Times New Roman" w:eastAsia="Times New Roman" w:hAnsi="Times New Roman"/>
                <w:sz w:val="24"/>
                <w:szCs w:val="24"/>
              </w:rPr>
              <w:t xml:space="preserve"> és hangos éneklés. Pontos szövegkiejtés, artikuláció. Körjáték, ünnep, évszak. </w:t>
            </w:r>
          </w:p>
          <w:p w:rsidR="000112A6" w:rsidRDefault="000112A6" w:rsidP="000112A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2A6">
              <w:rPr>
                <w:rFonts w:ascii="Times New Roman" w:eastAsia="Times New Roman" w:hAnsi="Times New Roman"/>
                <w:sz w:val="24"/>
                <w:szCs w:val="24"/>
              </w:rPr>
              <w:t xml:space="preserve">Kánonéneklés. Ritmushangszer, ritmuszenekar. Kíséret. Szabad játék. Ritmikus mozgás. Dallamrögtönzés. Ritmusérték, </w:t>
            </w:r>
            <w:proofErr w:type="spellStart"/>
            <w:r w:rsidRPr="000112A6">
              <w:rPr>
                <w:rFonts w:ascii="Times New Roman" w:eastAsia="Times New Roman" w:hAnsi="Times New Roman"/>
                <w:sz w:val="24"/>
                <w:szCs w:val="24"/>
              </w:rPr>
              <w:t>-jelölés</w:t>
            </w:r>
            <w:proofErr w:type="spellEnd"/>
            <w:r w:rsidRPr="000112A6">
              <w:rPr>
                <w:rFonts w:ascii="Times New Roman" w:eastAsia="Times New Roman" w:hAnsi="Times New Roman"/>
                <w:sz w:val="24"/>
                <w:szCs w:val="24"/>
              </w:rPr>
              <w:t>. Vonal és vonalköz. Szín, hang.</w:t>
            </w:r>
          </w:p>
          <w:p w:rsidR="00614915" w:rsidRPr="000112A6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A20">
              <w:rPr>
                <w:rFonts w:ascii="Times New Roman" w:hAnsi="Times New Roman"/>
                <w:sz w:val="24"/>
                <w:szCs w:val="24"/>
              </w:rPr>
              <w:t xml:space="preserve">Zenei emlékezet, </w:t>
            </w:r>
            <w:r w:rsidRPr="00A57A20">
              <w:rPr>
                <w:rFonts w:ascii="Times New Roman" w:hAnsi="Times New Roman"/>
                <w:sz w:val="24"/>
                <w:szCs w:val="24"/>
                <w:lang w:val="cs-CZ"/>
              </w:rPr>
              <w:t>zenei</w:t>
            </w:r>
            <w:r w:rsidRPr="00A57A20">
              <w:rPr>
                <w:rFonts w:ascii="Times New Roman" w:hAnsi="Times New Roman"/>
                <w:sz w:val="24"/>
                <w:szCs w:val="24"/>
              </w:rPr>
              <w:t xml:space="preserve"> fantázia. Zörej, zenei hang, beszédhang, énekhang. Hangerő, hangmagasság, hangszín, időtartam. Kellemes és kellemetlen hang.</w:t>
            </w:r>
          </w:p>
        </w:tc>
      </w:tr>
    </w:tbl>
    <w:p w:rsidR="000112A6" w:rsidRDefault="000112A6" w:rsidP="00E426CB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05"/>
      </w:tblGrid>
      <w:tr w:rsidR="00614915" w:rsidRPr="00614915" w:rsidTr="00D1543D">
        <w:trPr>
          <w:trHeight w:val="5254"/>
          <w:jc w:val="center"/>
        </w:trPr>
        <w:tc>
          <w:tcPr>
            <w:tcW w:w="1956" w:type="dxa"/>
            <w:noWrap/>
            <w:vAlign w:val="center"/>
          </w:tcPr>
          <w:p w:rsidR="00614915" w:rsidRPr="00614915" w:rsidRDefault="00614915" w:rsidP="0061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 </w:t>
            </w:r>
            <w:r w:rsidRPr="00614915"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  <w:t>fejlesztés</w:t>
            </w:r>
            <w:r w:rsidRPr="006149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várt eredményei a két évfolyamos ciklus végére</w:t>
            </w:r>
          </w:p>
        </w:tc>
        <w:tc>
          <w:tcPr>
            <w:tcW w:w="6958" w:type="dxa"/>
            <w:noWrap/>
            <w:vAlign w:val="center"/>
          </w:tcPr>
          <w:p w:rsidR="00614915" w:rsidRPr="00614915" w:rsidRDefault="00614915" w:rsidP="00614915">
            <w:pPr>
              <w:spacing w:before="12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Az értelmi és érzelmi kifejezés </w:t>
            </w:r>
            <w:r w:rsidRPr="00614915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>gazdagságának</w:t>
            </w: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 fejlődése.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Az éneklési kedv, az énekhang, a zenei hallás és a muzikalitás fejlődése.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Képesség a hallás utáni daltanulásra.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Játékbátorság erősödése, kreativitás fejlődése.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Képesség az örömteli zenélésre.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Bátorság a zenei folyamatok mozgásos ábrázolása terén.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Ritmusok felismerése, hangzás után és kottaképről egyaránt.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Törekvés a ritmusok pontos megszólaltatására. 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Ismeretek a ritmusok írásáról, olvasásáról.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A ritmusérzék fejlődése, aktív részvétel a közös játékokban, megszólaltatásokban.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A közös zenélés szabályainak betartása.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Dallamok éneklése a kották segítségével.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A zenei hallás és a zenei memória fejlődése.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A többször hallott hangok felismerése, differenciálás a hangok között.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Az emberi hang (beszéd és énekhang) sokféleségének megfigyelése, felismerése, kifejezése. A zenei hang jellemző tulajdonságainak összehasonlítása, felismerése, kifejezése.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Aktív befogadás, érzelmi átélés. </w:t>
            </w:r>
          </w:p>
        </w:tc>
      </w:tr>
    </w:tbl>
    <w:p w:rsidR="00E426CB" w:rsidRPr="00E426CB" w:rsidRDefault="00E426CB" w:rsidP="00E426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26CB">
        <w:rPr>
          <w:rFonts w:ascii="Times New Roman" w:eastAsia="Times New Roman" w:hAnsi="Times New Roman"/>
          <w:b/>
          <w:sz w:val="24"/>
          <w:szCs w:val="24"/>
        </w:rPr>
        <w:lastRenderedPageBreak/>
        <w:t>3–4. évfolyam</w:t>
      </w:r>
    </w:p>
    <w:p w:rsidR="00E426CB" w:rsidRPr="00E426CB" w:rsidRDefault="00E426CB" w:rsidP="00E426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>A 3–4. évfolyam kiemelt célja a tanulási képességek intenzív fejlesztése. E szakasz feladatai a kreativitásra, a tevékenységre való ösztönzés, a tanulók személyiségének érése, önismeretük fejlődése a tanulási, viselkedési szokások kialakításával, magatartási normák közvetítésével.</w:t>
      </w:r>
    </w:p>
    <w:p w:rsidR="00E426CB" w:rsidRPr="00E426CB" w:rsidRDefault="00E426CB" w:rsidP="00E426C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 xml:space="preserve">Az énekórai munkának segítenie kell a tanulókat a kapcsolatrendszerük építésében, az önmegvalósítás, önkifejezés gyakorlásában, a megfelelő önértékelés erősítésében. A fokozódó kitartással történő együttműködés, a családi és iskolai szerepek megismerése erősíti a társas kultúra érzését. </w:t>
      </w:r>
    </w:p>
    <w:p w:rsidR="00E426CB" w:rsidRPr="00E426CB" w:rsidRDefault="00E426CB" w:rsidP="00E426C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426CB">
        <w:rPr>
          <w:rFonts w:ascii="Times New Roman" w:eastAsia="Times New Roman" w:hAnsi="Times New Roman"/>
          <w:sz w:val="24"/>
          <w:szCs w:val="24"/>
        </w:rPr>
        <w:t xml:space="preserve">A differenciálás fontos szerepet játszik énekórai feladatok megvalósításában is, kiemelt figyelmet fordítva az anyanyelvi kommunikáció segítésére a beszédértés és </w:t>
      </w:r>
      <w:proofErr w:type="spellStart"/>
      <w:r w:rsidRPr="00E426CB">
        <w:rPr>
          <w:rFonts w:ascii="Times New Roman" w:eastAsia="Times New Roman" w:hAnsi="Times New Roman"/>
          <w:sz w:val="24"/>
          <w:szCs w:val="24"/>
        </w:rPr>
        <w:t>beszédcentrikusság</w:t>
      </w:r>
      <w:proofErr w:type="spellEnd"/>
      <w:r w:rsidRPr="00E426CB">
        <w:rPr>
          <w:rFonts w:ascii="Times New Roman" w:eastAsia="Times New Roman" w:hAnsi="Times New Roman"/>
          <w:sz w:val="24"/>
          <w:szCs w:val="24"/>
        </w:rPr>
        <w:t xml:space="preserve"> előtérbe helyezésével a tanulók egyéni sajátosságaihoz való igazodás mellett. A gondolkodási műveletek és a funkcionális képességek, a konkrét cselekvéssel összekapcsolt tapasztalatszerzés, a szabálytudat kialakítása fejlődik az ének-zene tanítása által. </w:t>
      </w:r>
    </w:p>
    <w:p w:rsidR="00E426CB" w:rsidRPr="00E426CB" w:rsidRDefault="00E426CB" w:rsidP="00E426CB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E426CB" w:rsidRPr="00E426CB" w:rsidRDefault="00E426CB" w:rsidP="00E426CB">
      <w:p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426CB">
        <w:rPr>
          <w:rFonts w:ascii="Times New Roman" w:eastAsia="Times New Roman" w:hAnsi="Times New Roman"/>
          <w:b/>
          <w:sz w:val="24"/>
          <w:szCs w:val="24"/>
          <w:lang w:eastAsia="hu-HU"/>
        </w:rPr>
        <w:t>A tantervi előírások teljesítése a többségi osztályba integrálva történik.</w:t>
      </w:r>
    </w:p>
    <w:p w:rsidR="00E426CB" w:rsidRDefault="00E426CB" w:rsidP="00E426CB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394"/>
      </w:tblGrid>
      <w:tr w:rsidR="00614915" w:rsidRPr="00614915" w:rsidTr="00614915">
        <w:trPr>
          <w:jc w:val="center"/>
        </w:trPr>
        <w:tc>
          <w:tcPr>
            <w:tcW w:w="1837" w:type="dxa"/>
            <w:noWrap/>
            <w:vAlign w:val="center"/>
          </w:tcPr>
          <w:p w:rsidR="00614915" w:rsidRPr="00614915" w:rsidRDefault="00614915" w:rsidP="0061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394" w:type="dxa"/>
            <w:noWrap/>
            <w:vAlign w:val="center"/>
          </w:tcPr>
          <w:p w:rsidR="00614915" w:rsidRPr="00614915" w:rsidRDefault="00614915" w:rsidP="00614915">
            <w:pPr>
              <w:spacing w:before="12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Ritmus, dallam, szöveg, tartalom és hangulat. </w:t>
            </w:r>
            <w:r w:rsidRPr="00614915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>Szómagyarázat</w:t>
            </w: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Párosító dal, virágének. Régi stílus, új stílus.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Dalkezdés és </w:t>
            </w:r>
            <w:proofErr w:type="spellStart"/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-zárás</w:t>
            </w:r>
            <w:proofErr w:type="spellEnd"/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. Lassú, közepes és gyors tempó, lassítás, gyorsítás. Halk és hangos éneklés, halkítás, hangosítás.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Ritmuszenekar, ellenritmus, rákritmus. </w:t>
            </w:r>
            <w:proofErr w:type="spellStart"/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Ritmusosztinató</w:t>
            </w:r>
            <w:proofErr w:type="spellEnd"/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. Ritmusérték.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Zenei kérdés-válasz. Zene és mozgás.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 xml:space="preserve">Dallamrögtönzés. 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Ötfokú hangsor, hétfokú hangsor.</w:t>
            </w:r>
          </w:p>
          <w:p w:rsidR="00614915" w:rsidRDefault="00614915" w:rsidP="006149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915">
              <w:rPr>
                <w:rFonts w:ascii="Times New Roman" w:eastAsia="Times New Roman" w:hAnsi="Times New Roman"/>
                <w:sz w:val="24"/>
                <w:szCs w:val="24"/>
              </w:rPr>
              <w:t>Szám és hang. Vándorló dó-hang. Belső hallás.</w:t>
            </w:r>
          </w:p>
          <w:p w:rsidR="00614915" w:rsidRPr="00614915" w:rsidRDefault="00614915" w:rsidP="006149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A20">
              <w:rPr>
                <w:rFonts w:ascii="Times New Roman" w:hAnsi="Times New Roman"/>
                <w:sz w:val="24"/>
                <w:szCs w:val="24"/>
              </w:rPr>
              <w:t xml:space="preserve">Ritmussor, dallamsor. Dallampár. Kellemes és kellemetlen </w:t>
            </w:r>
            <w:r w:rsidRPr="00A57A20">
              <w:rPr>
                <w:rFonts w:ascii="Times New Roman" w:hAnsi="Times New Roman"/>
                <w:sz w:val="24"/>
                <w:szCs w:val="24"/>
                <w:lang w:val="cs-CZ"/>
              </w:rPr>
              <w:t>hangzás</w:t>
            </w:r>
            <w:r w:rsidRPr="00A57A20">
              <w:rPr>
                <w:rFonts w:ascii="Times New Roman" w:hAnsi="Times New Roman"/>
                <w:sz w:val="24"/>
                <w:szCs w:val="24"/>
              </w:rPr>
              <w:t>. Hangszer, kórus. Zenés mese. Megfigyelési szempont.</w:t>
            </w:r>
          </w:p>
        </w:tc>
      </w:tr>
    </w:tbl>
    <w:p w:rsidR="00614915" w:rsidRPr="00E426CB" w:rsidRDefault="00614915" w:rsidP="00E426CB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136"/>
      </w:tblGrid>
      <w:tr w:rsidR="00E426CB" w:rsidRPr="00E426CB" w:rsidTr="00F46E78">
        <w:trPr>
          <w:jc w:val="center"/>
        </w:trPr>
        <w:tc>
          <w:tcPr>
            <w:tcW w:w="1956" w:type="dxa"/>
            <w:noWrap/>
            <w:vAlign w:val="center"/>
          </w:tcPr>
          <w:p w:rsidR="00E426CB" w:rsidRPr="00E426CB" w:rsidRDefault="00E426CB" w:rsidP="00E42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 fejlesztés várt </w:t>
            </w:r>
            <w:r w:rsidRPr="00E426CB"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  <w:t>eredményei</w:t>
            </w:r>
            <w:r w:rsidRPr="00E426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két évfolyamos ciklus végére</w:t>
            </w:r>
          </w:p>
        </w:tc>
        <w:tc>
          <w:tcPr>
            <w:tcW w:w="6662" w:type="dxa"/>
            <w:noWrap/>
          </w:tcPr>
          <w:p w:rsidR="00E426CB" w:rsidRPr="00E426CB" w:rsidRDefault="00E426CB" w:rsidP="00E426CB">
            <w:pPr>
              <w:spacing w:before="12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Kulturált, esztétikus közös és </w:t>
            </w:r>
            <w:r w:rsidRPr="00E426CB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>egyéni</w:t>
            </w: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 éneklés.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Az éneklési kedv és </w:t>
            </w:r>
            <w:r w:rsidRPr="00E426CB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>énekbátorság</w:t>
            </w: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 erősödése.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Énekhang, éneklési kedv fejlődése, részvétel a különféle éneklési játékokban, gyakorlatokban.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Ismeretek a tanult dalok kapcsán (tartalom, hangulat, szerkezet).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Dalcsokor összeállítása, kedvenc dalok választása.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Képesség a hallás utáni daltanulásra.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Részvétel kánonéneklésben. 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Muzikalitás, zenei hallás fejlődése.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A zenei kreativitás </w:t>
            </w:r>
            <w:r w:rsidRPr="00E426CB">
              <w:rPr>
                <w:rFonts w:ascii="Times New Roman" w:eastAsia="Times New Roman" w:hAnsi="Times New Roman"/>
                <w:sz w:val="24"/>
                <w:szCs w:val="24"/>
                <w:lang w:val="cs-CZ"/>
              </w:rPr>
              <w:t>fejlődése</w:t>
            </w: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Aktív részvétel a ritmikai, dallami és mozgásos improvizációkban.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Az örömteli zenélés képességének átélése.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Növekvő játékbátorság a zenei folyamatok mozgásos ábrázolása terén. 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Ritmusok felismerése, írása-olvasása, pontos megszólaltatása.   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A ritmusérzék fejlődése, aktív részvétel a ritmikus játékokban, gyakorlatokban. 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A tanult kották felismerése, olvasása, dallamok éneklése kották segítségével.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Az írásbeli feladatok pontos kivitelezése tanári segítségnyújtás mellett. 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 xml:space="preserve">Egyre nagyobb fokú önállóság a zenei írás-olvasás terén. 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A zenei hallás, a zenei memória, a muzikalitás fejlődése.</w:t>
            </w:r>
          </w:p>
          <w:p w:rsidR="00E426CB" w:rsidRPr="00E426CB" w:rsidRDefault="00E426CB" w:rsidP="00E426C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 többször hallott hangok, hangzások felismerése. </w:t>
            </w:r>
          </w:p>
          <w:p w:rsidR="00E426CB" w:rsidRPr="00E426CB" w:rsidRDefault="00E426CB" w:rsidP="00E42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Dalok felismerése jellemző részleteik alapján.</w:t>
            </w:r>
          </w:p>
          <w:p w:rsidR="00E426CB" w:rsidRPr="00E426CB" w:rsidRDefault="00E426CB" w:rsidP="00E42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A tanult hangszerek, kórusok hangjának, hangzásának felismerése, többszöri meghallgatás után.</w:t>
            </w:r>
          </w:p>
          <w:p w:rsidR="00E426CB" w:rsidRPr="00E426CB" w:rsidRDefault="00E426CB" w:rsidP="00E42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Zenei részletek irányított figyelmű hallgatása.</w:t>
            </w:r>
          </w:p>
          <w:p w:rsidR="00E426CB" w:rsidRPr="00E426CB" w:rsidRDefault="00E426CB" w:rsidP="00E42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6CB">
              <w:rPr>
                <w:rFonts w:ascii="Times New Roman" w:eastAsia="Times New Roman" w:hAnsi="Times New Roman"/>
                <w:sz w:val="24"/>
                <w:szCs w:val="24"/>
              </w:rPr>
              <w:t>Aktív befogadás, érzelmi átélés.</w:t>
            </w:r>
          </w:p>
        </w:tc>
      </w:tr>
    </w:tbl>
    <w:p w:rsidR="00E426CB" w:rsidRPr="00E426CB" w:rsidRDefault="00E426CB" w:rsidP="00E426CB">
      <w:pPr>
        <w:spacing w:after="0" w:line="240" w:lineRule="auto"/>
        <w:ind w:left="1416" w:firstLine="708"/>
        <w:jc w:val="lef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426CB" w:rsidRPr="00E426CB" w:rsidSect="009518AE">
      <w:headerReference w:type="default" r:id="rId7"/>
      <w:footerReference w:type="defaul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3D" w:rsidRDefault="00D1543D" w:rsidP="009518AE">
      <w:pPr>
        <w:spacing w:after="0" w:line="240" w:lineRule="auto"/>
      </w:pPr>
      <w:r>
        <w:separator/>
      </w:r>
    </w:p>
  </w:endnote>
  <w:endnote w:type="continuationSeparator" w:id="0">
    <w:p w:rsidR="00D1543D" w:rsidRDefault="00D1543D" w:rsidP="0095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AE" w:rsidRPr="0004616D" w:rsidRDefault="00A86955" w:rsidP="00A8695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D4EA0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3D" w:rsidRDefault="00D1543D" w:rsidP="009518AE">
      <w:pPr>
        <w:spacing w:after="0" w:line="240" w:lineRule="auto"/>
      </w:pPr>
      <w:r>
        <w:separator/>
      </w:r>
    </w:p>
  </w:footnote>
  <w:footnote w:type="continuationSeparator" w:id="0">
    <w:p w:rsidR="00D1543D" w:rsidRDefault="00D1543D" w:rsidP="0095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6D" w:rsidRPr="00A86955" w:rsidRDefault="00A86955">
    <w:pPr>
      <w:pStyle w:val="lfej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</w:t>
    </w:r>
    <w:r w:rsidR="00E426CB">
      <w:rPr>
        <w:rFonts w:ascii="Times New Roman" w:hAnsi="Times New Roman"/>
        <w:sz w:val="24"/>
        <w:szCs w:val="24"/>
      </w:rPr>
      <w:t>Bakonyszentlászlói Szent László Általános Iskola</w:t>
    </w:r>
    <w:r>
      <w:rPr>
        <w:rFonts w:ascii="Times New Roman" w:hAnsi="Times New Roman"/>
        <w:sz w:val="24"/>
        <w:szCs w:val="24"/>
      </w:rPr>
      <w:tab/>
    </w:r>
    <w:r w:rsidR="00E426CB">
      <w:rPr>
        <w:rFonts w:ascii="Times New Roman" w:hAnsi="Times New Roman"/>
        <w:sz w:val="24"/>
        <w:szCs w:val="24"/>
      </w:rPr>
      <w:t>T</w:t>
    </w:r>
    <w:r w:rsidR="000112A6">
      <w:rPr>
        <w:rFonts w:ascii="Times New Roman" w:hAnsi="Times New Roman"/>
        <w:sz w:val="24"/>
        <w:szCs w:val="24"/>
      </w:rPr>
      <w:t>ANAK</w:t>
    </w:r>
    <w:r w:rsidR="00E426CB">
      <w:rPr>
        <w:rFonts w:ascii="Times New Roman" w:hAnsi="Times New Roman"/>
        <w:sz w:val="24"/>
        <w:szCs w:val="24"/>
      </w:rPr>
      <w:t xml:space="preserve"> ének</w:t>
    </w:r>
    <w:r>
      <w:rPr>
        <w:rFonts w:ascii="Times New Roman" w:hAnsi="Times New Roman"/>
        <w:sz w:val="24"/>
        <w:szCs w:val="24"/>
      </w:rPr>
      <w:t xml:space="preserve"> 1-4.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AD3"/>
    <w:multiLevelType w:val="hybridMultilevel"/>
    <w:tmpl w:val="A454B1A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BF1"/>
    <w:multiLevelType w:val="hybridMultilevel"/>
    <w:tmpl w:val="B8762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5ED4"/>
    <w:multiLevelType w:val="hybridMultilevel"/>
    <w:tmpl w:val="14460884"/>
    <w:lvl w:ilvl="0" w:tplc="707A5930">
      <w:start w:val="1"/>
      <w:numFmt w:val="bullet"/>
      <w:lvlText w:val="–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8B52EB4"/>
    <w:multiLevelType w:val="hybridMultilevel"/>
    <w:tmpl w:val="1364439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0BE"/>
    <w:multiLevelType w:val="hybridMultilevel"/>
    <w:tmpl w:val="9D6E227E"/>
    <w:lvl w:ilvl="0" w:tplc="1E924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15725"/>
    <w:multiLevelType w:val="hybridMultilevel"/>
    <w:tmpl w:val="3B34A6C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4589"/>
    <w:multiLevelType w:val="hybridMultilevel"/>
    <w:tmpl w:val="7E2CE74C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42566"/>
    <w:multiLevelType w:val="hybridMultilevel"/>
    <w:tmpl w:val="46F0C1D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FAB"/>
    <w:multiLevelType w:val="hybridMultilevel"/>
    <w:tmpl w:val="1C0A1DF6"/>
    <w:lvl w:ilvl="0" w:tplc="707A59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26191"/>
    <w:multiLevelType w:val="hybridMultilevel"/>
    <w:tmpl w:val="7A76A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26200"/>
    <w:multiLevelType w:val="hybridMultilevel"/>
    <w:tmpl w:val="8E4C787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4731D"/>
    <w:multiLevelType w:val="hybridMultilevel"/>
    <w:tmpl w:val="13C0196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B556B"/>
    <w:multiLevelType w:val="hybridMultilevel"/>
    <w:tmpl w:val="A212F492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2688C"/>
    <w:multiLevelType w:val="hybridMultilevel"/>
    <w:tmpl w:val="EB98B756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15EB7"/>
    <w:multiLevelType w:val="hybridMultilevel"/>
    <w:tmpl w:val="596AC262"/>
    <w:lvl w:ilvl="0" w:tplc="1E924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4417C"/>
    <w:multiLevelType w:val="hybridMultilevel"/>
    <w:tmpl w:val="D3E234FC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84142"/>
    <w:multiLevelType w:val="hybridMultilevel"/>
    <w:tmpl w:val="F9F823C8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B4BA4"/>
    <w:multiLevelType w:val="hybridMultilevel"/>
    <w:tmpl w:val="82348A7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474E5"/>
    <w:multiLevelType w:val="hybridMultilevel"/>
    <w:tmpl w:val="E02CA1B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0113"/>
    <w:multiLevelType w:val="hybridMultilevel"/>
    <w:tmpl w:val="D71E345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26C1C"/>
    <w:multiLevelType w:val="hybridMultilevel"/>
    <w:tmpl w:val="7EDC2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272E1"/>
    <w:multiLevelType w:val="hybridMultilevel"/>
    <w:tmpl w:val="5390321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1690"/>
    <w:multiLevelType w:val="hybridMultilevel"/>
    <w:tmpl w:val="B176848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9525C"/>
    <w:multiLevelType w:val="hybridMultilevel"/>
    <w:tmpl w:val="0FF80D36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3199B"/>
    <w:multiLevelType w:val="hybridMultilevel"/>
    <w:tmpl w:val="4EFCAEC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81140"/>
    <w:multiLevelType w:val="hybridMultilevel"/>
    <w:tmpl w:val="AF9ECDF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77E2B"/>
    <w:multiLevelType w:val="hybridMultilevel"/>
    <w:tmpl w:val="3CC01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E13DE"/>
    <w:multiLevelType w:val="hybridMultilevel"/>
    <w:tmpl w:val="447844F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638A"/>
    <w:multiLevelType w:val="hybridMultilevel"/>
    <w:tmpl w:val="352C2E8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53025"/>
    <w:multiLevelType w:val="hybridMultilevel"/>
    <w:tmpl w:val="75D85E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1A08"/>
    <w:multiLevelType w:val="hybridMultilevel"/>
    <w:tmpl w:val="8552FAD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247C"/>
    <w:multiLevelType w:val="hybridMultilevel"/>
    <w:tmpl w:val="151AFD9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80140"/>
    <w:multiLevelType w:val="hybridMultilevel"/>
    <w:tmpl w:val="160ABE6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52301"/>
    <w:multiLevelType w:val="hybridMultilevel"/>
    <w:tmpl w:val="B546C3B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170AF"/>
    <w:multiLevelType w:val="hybridMultilevel"/>
    <w:tmpl w:val="67E896D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186A"/>
    <w:multiLevelType w:val="hybridMultilevel"/>
    <w:tmpl w:val="92869E92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44A20"/>
    <w:multiLevelType w:val="hybridMultilevel"/>
    <w:tmpl w:val="0336ACE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805A1"/>
    <w:multiLevelType w:val="hybridMultilevel"/>
    <w:tmpl w:val="33C6B692"/>
    <w:lvl w:ilvl="0" w:tplc="1E924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1"/>
  </w:num>
  <w:num w:numId="5">
    <w:abstractNumId w:val="35"/>
  </w:num>
  <w:num w:numId="6">
    <w:abstractNumId w:val="19"/>
  </w:num>
  <w:num w:numId="7">
    <w:abstractNumId w:val="26"/>
  </w:num>
  <w:num w:numId="8">
    <w:abstractNumId w:val="30"/>
  </w:num>
  <w:num w:numId="9">
    <w:abstractNumId w:val="1"/>
  </w:num>
  <w:num w:numId="10">
    <w:abstractNumId w:val="16"/>
  </w:num>
  <w:num w:numId="11">
    <w:abstractNumId w:val="3"/>
  </w:num>
  <w:num w:numId="12">
    <w:abstractNumId w:val="13"/>
  </w:num>
  <w:num w:numId="13">
    <w:abstractNumId w:val="6"/>
  </w:num>
  <w:num w:numId="14">
    <w:abstractNumId w:val="32"/>
  </w:num>
  <w:num w:numId="15">
    <w:abstractNumId w:val="20"/>
  </w:num>
  <w:num w:numId="16">
    <w:abstractNumId w:val="9"/>
  </w:num>
  <w:num w:numId="17">
    <w:abstractNumId w:val="0"/>
  </w:num>
  <w:num w:numId="18">
    <w:abstractNumId w:val="33"/>
  </w:num>
  <w:num w:numId="19">
    <w:abstractNumId w:val="5"/>
  </w:num>
  <w:num w:numId="20">
    <w:abstractNumId w:val="10"/>
  </w:num>
  <w:num w:numId="21">
    <w:abstractNumId w:val="27"/>
  </w:num>
  <w:num w:numId="22">
    <w:abstractNumId w:val="25"/>
  </w:num>
  <w:num w:numId="23">
    <w:abstractNumId w:val="29"/>
  </w:num>
  <w:num w:numId="24">
    <w:abstractNumId w:val="24"/>
  </w:num>
  <w:num w:numId="25">
    <w:abstractNumId w:val="18"/>
  </w:num>
  <w:num w:numId="26">
    <w:abstractNumId w:val="34"/>
  </w:num>
  <w:num w:numId="27">
    <w:abstractNumId w:val="7"/>
  </w:num>
  <w:num w:numId="28">
    <w:abstractNumId w:val="22"/>
  </w:num>
  <w:num w:numId="29">
    <w:abstractNumId w:val="36"/>
  </w:num>
  <w:num w:numId="30">
    <w:abstractNumId w:val="31"/>
  </w:num>
  <w:num w:numId="31">
    <w:abstractNumId w:val="28"/>
  </w:num>
  <w:num w:numId="32">
    <w:abstractNumId w:val="17"/>
  </w:num>
  <w:num w:numId="33">
    <w:abstractNumId w:val="8"/>
  </w:num>
  <w:num w:numId="34">
    <w:abstractNumId w:val="14"/>
  </w:num>
  <w:num w:numId="35">
    <w:abstractNumId w:val="11"/>
  </w:num>
  <w:num w:numId="36">
    <w:abstractNumId w:val="4"/>
  </w:num>
  <w:num w:numId="37">
    <w:abstractNumId w:val="3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7F"/>
    <w:rsid w:val="000112A6"/>
    <w:rsid w:val="0004616D"/>
    <w:rsid w:val="0009647F"/>
    <w:rsid w:val="000F34A6"/>
    <w:rsid w:val="00101BF8"/>
    <w:rsid w:val="001575AB"/>
    <w:rsid w:val="001C6E89"/>
    <w:rsid w:val="002967A9"/>
    <w:rsid w:val="002E354B"/>
    <w:rsid w:val="002F6A4F"/>
    <w:rsid w:val="003624A3"/>
    <w:rsid w:val="004154BC"/>
    <w:rsid w:val="004C5D7E"/>
    <w:rsid w:val="00543054"/>
    <w:rsid w:val="00614915"/>
    <w:rsid w:val="00721A61"/>
    <w:rsid w:val="007D4EA0"/>
    <w:rsid w:val="00836BF0"/>
    <w:rsid w:val="008C52A3"/>
    <w:rsid w:val="009518AE"/>
    <w:rsid w:val="00975A6B"/>
    <w:rsid w:val="00975F2E"/>
    <w:rsid w:val="00980D38"/>
    <w:rsid w:val="009A22AD"/>
    <w:rsid w:val="009A3F97"/>
    <w:rsid w:val="009B60CE"/>
    <w:rsid w:val="00A86955"/>
    <w:rsid w:val="00A87FD8"/>
    <w:rsid w:val="00AB0500"/>
    <w:rsid w:val="00AD54F0"/>
    <w:rsid w:val="00B40452"/>
    <w:rsid w:val="00B55A24"/>
    <w:rsid w:val="00C12A2B"/>
    <w:rsid w:val="00C4524E"/>
    <w:rsid w:val="00D00A11"/>
    <w:rsid w:val="00D1543D"/>
    <w:rsid w:val="00D57AD0"/>
    <w:rsid w:val="00E31BE8"/>
    <w:rsid w:val="00E426CB"/>
    <w:rsid w:val="00ED7ADD"/>
    <w:rsid w:val="00EF14FF"/>
    <w:rsid w:val="00F46E78"/>
    <w:rsid w:val="00F67360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3D7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F3552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4F3552"/>
    <w:rPr>
      <w:color w:val="0000FF"/>
      <w:u w:val="single"/>
    </w:rPr>
  </w:style>
  <w:style w:type="character" w:customStyle="1" w:styleId="Cmsor1Char">
    <w:name w:val="Címsor 1 Char"/>
    <w:link w:val="Cmsor1"/>
    <w:rsid w:val="004F3552"/>
    <w:rPr>
      <w:rFonts w:ascii="Times New Roman" w:eastAsia="Times New Roman" w:hAnsi="Times New Roman"/>
      <w:sz w:val="28"/>
    </w:rPr>
  </w:style>
  <w:style w:type="table" w:styleId="Rcsostblzat">
    <w:name w:val="Table Grid"/>
    <w:basedOn w:val="Normltblzat"/>
    <w:rsid w:val="00070D1F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143CB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F143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43C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143C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43C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143CB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71CB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71CB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71CB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71CBA"/>
    <w:rPr>
      <w:sz w:val="22"/>
      <w:szCs w:val="22"/>
      <w:lang w:eastAsia="en-US"/>
    </w:rPr>
  </w:style>
  <w:style w:type="character" w:styleId="Oldalszm">
    <w:name w:val="page number"/>
    <w:basedOn w:val="Bekezdsalapbettpusa"/>
    <w:rsid w:val="00A8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ERKÖLCSTAN</vt:lpstr>
    </vt:vector>
  </TitlesOfParts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ERKÖLCSTAN</dc:title>
  <dc:subject/>
  <dc:creator/>
  <cp:keywords/>
  <cp:lastModifiedBy/>
  <cp:revision>1</cp:revision>
  <dcterms:created xsi:type="dcterms:W3CDTF">2017-08-03T07:49:00Z</dcterms:created>
  <dcterms:modified xsi:type="dcterms:W3CDTF">2017-08-03T07:51:00Z</dcterms:modified>
</cp:coreProperties>
</file>