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A8" w:rsidRPr="00297376" w:rsidRDefault="009B7FA8" w:rsidP="00447F66">
      <w:pPr>
        <w:pStyle w:val="Cmsor1"/>
        <w:keepNext w:val="0"/>
        <w:spacing w:before="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Toc328061377"/>
      <w:bookmarkStart w:id="1" w:name="_Toc328061378"/>
      <w:bookmarkStart w:id="2" w:name="_GoBack"/>
      <w:bookmarkEnd w:id="2"/>
      <w:r w:rsidRPr="00297376">
        <w:rPr>
          <w:rFonts w:ascii="Times New Roman" w:hAnsi="Times New Roman" w:cs="Times New Roman"/>
          <w:caps/>
          <w:sz w:val="28"/>
          <w:szCs w:val="28"/>
        </w:rPr>
        <w:t>Hon- és népismeret</w:t>
      </w:r>
    </w:p>
    <w:bookmarkEnd w:id="0"/>
    <w:bookmarkEnd w:id="1"/>
    <w:p w:rsidR="003F3144" w:rsidRDefault="003F3144" w:rsidP="0044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786" w:rsidRDefault="007F4786" w:rsidP="0044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478" w:rsidRPr="001E3182" w:rsidRDefault="00A44478" w:rsidP="0044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82">
        <w:rPr>
          <w:rFonts w:ascii="Times New Roman" w:hAnsi="Times New Roman" w:cs="Times New Roman"/>
          <w:sz w:val="24"/>
          <w:szCs w:val="24"/>
        </w:rPr>
        <w:t>A hon- és népismeret tartalmazza népünk kulturális örökségére leginkább jellemző sajátosságokat, nemzeti kultúránk nagy múltú elemeit, a magyar néphagyományt. Teret biztosít azoknak az élményszerű egyéni és közösségi tevékenységeknek, amelyek a család, az otthon, a lakóhely, a szülőföld, a haza és népei megbecsüléséhez, velük való azonosuláshoz vezetnek. Segíti az egyéni, családi, közösségi, nemzeti azonosságtudat kialakítását. Megalapozza és áthatja a különböző műveltségi területeket. Rendszerezett ismeretanyagként pedig lehetőséget teremt a magyar népi kultúra értékein keresztül a saját és a különböző kultúrák, a környezet értékeit megbecsülő és védő magatartás, illetve a szociális érzékenység kialakítására.</w:t>
      </w:r>
    </w:p>
    <w:p w:rsidR="00A44478" w:rsidRPr="001E3182" w:rsidRDefault="00A44478" w:rsidP="009B7F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182">
        <w:rPr>
          <w:rFonts w:ascii="Times New Roman" w:hAnsi="Times New Roman" w:cs="Times New Roman"/>
          <w:sz w:val="24"/>
          <w:szCs w:val="24"/>
        </w:rPr>
        <w:t>A tanulók felfedezik, hogy a nemzedékeken át létrehozott közösségi hagyomány összeköti őket a múlttal és segít nekik eligazodni a jelenben. Felismerik, hogy az emberiség évezredek óta felhalmozódott tapasztalatai a legegyszerűbb</w:t>
      </w:r>
      <w:r w:rsidR="00297376" w:rsidRPr="001E3182">
        <w:rPr>
          <w:rFonts w:ascii="Times New Roman" w:hAnsi="Times New Roman" w:cs="Times New Roman"/>
          <w:sz w:val="24"/>
          <w:szCs w:val="24"/>
        </w:rPr>
        <w:t>,</w:t>
      </w:r>
      <w:r w:rsidRPr="001E3182">
        <w:rPr>
          <w:rFonts w:ascii="Times New Roman" w:hAnsi="Times New Roman" w:cs="Times New Roman"/>
          <w:sz w:val="24"/>
          <w:szCs w:val="24"/>
        </w:rPr>
        <w:t xml:space="preserve"> és éppen ezért a legfontosabb mindennapi kérdésekre adott gyakorlati válaszok tárháza. Megértik a tanulók, hogy </w:t>
      </w:r>
      <w:proofErr w:type="gramStart"/>
      <w:r w:rsidRPr="001E31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3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182">
        <w:rPr>
          <w:rFonts w:ascii="Times New Roman" w:hAnsi="Times New Roman" w:cs="Times New Roman"/>
          <w:sz w:val="24"/>
          <w:szCs w:val="24"/>
        </w:rPr>
        <w:t>néphagyomány</w:t>
      </w:r>
      <w:proofErr w:type="gramEnd"/>
      <w:r w:rsidRPr="001E3182">
        <w:rPr>
          <w:rFonts w:ascii="Times New Roman" w:hAnsi="Times New Roman" w:cs="Times New Roman"/>
          <w:sz w:val="24"/>
          <w:szCs w:val="24"/>
        </w:rPr>
        <w:t xml:space="preserve"> az általános emberi értékek hordozója, ezért ismerete az általános műveltséghez is szükséges.</w:t>
      </w:r>
    </w:p>
    <w:p w:rsidR="00A44478" w:rsidRPr="001E3182" w:rsidRDefault="00A44478" w:rsidP="009B7F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182">
        <w:rPr>
          <w:rFonts w:ascii="Times New Roman" w:hAnsi="Times New Roman" w:cs="Times New Roman"/>
          <w:sz w:val="24"/>
          <w:szCs w:val="24"/>
        </w:rPr>
        <w:t>A tantárgy megalapozza a tanulók nemzeti önismeretét, nemzettudatát, a tevékeny hazaszeretetet. Tudatosítja a tanulókban, hogy először minden népnek a saját hagyományát, nemzeti értékeit kell megismernie, hogy azután másokét is, a nemzetiségek, a szomszéd</w:t>
      </w:r>
      <w:r w:rsidR="009A483E">
        <w:rPr>
          <w:rFonts w:ascii="Times New Roman" w:hAnsi="Times New Roman" w:cs="Times New Roman"/>
          <w:sz w:val="24"/>
          <w:szCs w:val="24"/>
        </w:rPr>
        <w:t>-</w:t>
      </w:r>
      <w:r w:rsidRPr="001E3182">
        <w:rPr>
          <w:rFonts w:ascii="Times New Roman" w:hAnsi="Times New Roman" w:cs="Times New Roman"/>
          <w:sz w:val="24"/>
          <w:szCs w:val="24"/>
        </w:rPr>
        <w:t xml:space="preserve"> és rokonnépek, a világ többi népének kultúráját, az egyetemes értékeket, a köztük lévő kölcsönhatást is megérthesse. Ösztönöz a szűkebb és tágabb szülőföld, a magyar nyelvterület hagyományainak és történelmi emlékeinek felfedezésére, a még emlékezetből felidézhető, vagy a még élő néphagyományok gyűjtésére. Bővíti a tanulók művelődéstörténeti ismereteit, a hagyományőrzést, népi kultúránk, nemzeti értékeink megbecsülését. Értékrendjével hozzájárul a tanulók értelmi, érzelmi, etikai és esztétikai neveléséhez, a természettel való harmonikus kapcsolatuk kialakításához és a társadalomba való beilleszkedésükhöz. </w:t>
      </w:r>
    </w:p>
    <w:p w:rsidR="00A44478" w:rsidRPr="001E3182" w:rsidRDefault="00A44478" w:rsidP="009B7F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182">
        <w:rPr>
          <w:rFonts w:ascii="Times New Roman" w:hAnsi="Times New Roman" w:cs="Times New Roman"/>
          <w:sz w:val="24"/>
          <w:szCs w:val="24"/>
        </w:rPr>
        <w:t>A tanítás során – pedagógiai és néprajzi szempontok szerint kiválasztott hon- és népismereti, néprajzi forrásanyagok felhasználásával –, minél több lehetőséget kell teremteni a néphagyományok élményszerű megismerésére. Törekedni kell a tanulók cselekvő és alkotó részvételére a tanulás során, hogy az érzékelésen, észlelésen, élményeken keresztül jussanak el az elvontabb ismeretekig, az összefüggések meglátásáig.</w:t>
      </w:r>
    </w:p>
    <w:p w:rsidR="00EF7EB6" w:rsidRDefault="00EF7EB6" w:rsidP="00BB0B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F11CE" w:rsidRPr="001E3182" w:rsidRDefault="00EF11CE" w:rsidP="00BB0B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3182" w:rsidRPr="00EF11CE" w:rsidRDefault="00EF11CE" w:rsidP="00EF11C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11CE">
        <w:rPr>
          <w:rFonts w:ascii="Times New Roman" w:hAnsi="Times New Roman" w:cs="Times New Roman"/>
          <w:b/>
          <w:sz w:val="24"/>
          <w:szCs w:val="24"/>
          <w:lang w:eastAsia="en-US"/>
        </w:rPr>
        <w:t>5. évfolyam</w:t>
      </w:r>
    </w:p>
    <w:p w:rsidR="00EF11CE" w:rsidRPr="001E3182" w:rsidRDefault="00EF11CE" w:rsidP="00BB0B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EF7EB6" w:rsidRPr="001E3182">
        <w:trPr>
          <w:cantSplit/>
          <w:trHeight w:val="991"/>
        </w:trPr>
        <w:tc>
          <w:tcPr>
            <w:tcW w:w="2109" w:type="dxa"/>
            <w:vAlign w:val="center"/>
          </w:tcPr>
          <w:p w:rsidR="00EF7EB6" w:rsidRPr="001E3182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column"/>
            </w: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  <w:r w:rsidR="00F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6183" w:type="dxa"/>
            <w:vAlign w:val="center"/>
          </w:tcPr>
          <w:p w:rsidR="00F9068F" w:rsidRPr="00F9068F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én világom I.</w:t>
            </w:r>
          </w:p>
          <w:p w:rsidR="00EF7EB6" w:rsidRPr="00F9068F" w:rsidRDefault="00EF7EB6" w:rsidP="00C2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9A483E">
              <w:rPr>
                <w:rFonts w:ascii="Times New Roman" w:hAnsi="Times New Roman" w:cs="Times New Roman"/>
                <w:b/>
                <w:sz w:val="24"/>
                <w:szCs w:val="24"/>
              </w:rPr>
              <w:t>19–20</w:t>
            </w:r>
            <w:r w:rsidRPr="00F9068F">
              <w:rPr>
                <w:rFonts w:ascii="Times New Roman" w:hAnsi="Times New Roman" w:cs="Times New Roman"/>
                <w:b/>
                <w:sz w:val="24"/>
                <w:szCs w:val="24"/>
              </w:rPr>
              <w:t>. század fordulóján jellemző hagyományos paraszti életmód</w:t>
            </w:r>
          </w:p>
        </w:tc>
        <w:tc>
          <w:tcPr>
            <w:tcW w:w="1134" w:type="dxa"/>
            <w:vAlign w:val="center"/>
          </w:tcPr>
          <w:p w:rsidR="00EF7EB6" w:rsidRPr="001E3182" w:rsidRDefault="001E3182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  <w:r w:rsidR="00F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0C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7376" w:rsidRPr="001E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EF7EB6" w:rsidRPr="001E3182">
        <w:trPr>
          <w:cantSplit/>
        </w:trPr>
        <w:tc>
          <w:tcPr>
            <w:tcW w:w="2109" w:type="dxa"/>
            <w:vAlign w:val="center"/>
          </w:tcPr>
          <w:p w:rsidR="00EF7EB6" w:rsidRPr="001E3182" w:rsidRDefault="00EF7EB6" w:rsidP="00126B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317" w:type="dxa"/>
            <w:gridSpan w:val="2"/>
          </w:tcPr>
          <w:p w:rsidR="00EF7EB6" w:rsidRPr="001E3182" w:rsidRDefault="00EF7EB6" w:rsidP="009B7FA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Alsó tagozatos olvasmányok a családról. </w:t>
            </w:r>
          </w:p>
        </w:tc>
      </w:tr>
      <w:tr w:rsidR="00EF7EB6" w:rsidRPr="001E3182">
        <w:trPr>
          <w:cantSplit/>
          <w:trHeight w:val="328"/>
        </w:trPr>
        <w:tc>
          <w:tcPr>
            <w:tcW w:w="2109" w:type="dxa"/>
            <w:vAlign w:val="center"/>
          </w:tcPr>
          <w:p w:rsidR="00EF7EB6" w:rsidRPr="001E3182" w:rsidRDefault="00162AEA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317" w:type="dxa"/>
            <w:gridSpan w:val="2"/>
          </w:tcPr>
          <w:p w:rsidR="00EF7EB6" w:rsidRPr="001E3182" w:rsidRDefault="009A483E" w:rsidP="009A483E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</w:rPr>
            </w:pPr>
            <w:r w:rsidRPr="001E3182">
              <w:rPr>
                <w:rFonts w:ascii="Times New Roman" w:hAnsi="Times New Roman" w:cs="Times New Roman"/>
              </w:rPr>
              <w:t>A legszűkebb közösséghez, a családhoz, a lokális közösséghez való tartozás érzésének kialakulása, értékének tudatosítása.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7EB6" w:rsidRPr="001E3182">
              <w:rPr>
                <w:rFonts w:ascii="Times New Roman" w:hAnsi="Times New Roman" w:cs="Times New Roman"/>
              </w:rPr>
              <w:t>A megszerzett ismeretek</w:t>
            </w:r>
            <w:r>
              <w:rPr>
                <w:rFonts w:ascii="Times New Roman" w:hAnsi="Times New Roman" w:cs="Times New Roman"/>
              </w:rPr>
              <w:t>kel</w:t>
            </w:r>
            <w:r w:rsidR="00EF7EB6" w:rsidRPr="001E3182">
              <w:rPr>
                <w:rFonts w:ascii="Times New Roman" w:hAnsi="Times New Roman" w:cs="Times New Roman"/>
              </w:rPr>
              <w:t xml:space="preserve"> a néhány emberöltővel korábbi időszakról alkotott kép</w:t>
            </w:r>
            <w:r>
              <w:rPr>
                <w:rFonts w:ascii="Times New Roman" w:hAnsi="Times New Roman" w:cs="Times New Roman"/>
              </w:rPr>
              <w:t xml:space="preserve"> tágítása, ezzel az időfogalom fejlesztése</w:t>
            </w:r>
            <w:r w:rsidR="00EF7EB6" w:rsidRPr="001E3182">
              <w:rPr>
                <w:rFonts w:ascii="Times New Roman" w:hAnsi="Times New Roman" w:cs="Times New Roman"/>
              </w:rPr>
              <w:t>.</w:t>
            </w:r>
          </w:p>
        </w:tc>
      </w:tr>
    </w:tbl>
    <w:p w:rsidR="009B7FA8" w:rsidRDefault="009B7FA8" w:rsidP="009B7FA8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B7FA8" w:rsidSect="00EF7EB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70B4E" w:rsidRDefault="00B70B4E">
      <w:r>
        <w:br w:type="page"/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686"/>
        <w:gridCol w:w="3536"/>
        <w:gridCol w:w="2381"/>
      </w:tblGrid>
      <w:tr w:rsidR="00EF7EB6" w:rsidRPr="001E3182">
        <w:tc>
          <w:tcPr>
            <w:tcW w:w="3535" w:type="dxa"/>
            <w:gridSpan w:val="2"/>
          </w:tcPr>
          <w:p w:rsidR="00EF7EB6" w:rsidRPr="001E3182" w:rsidRDefault="00EF7EB6" w:rsidP="00126B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Ismeretek</w:t>
            </w:r>
          </w:p>
        </w:tc>
        <w:tc>
          <w:tcPr>
            <w:tcW w:w="3536" w:type="dxa"/>
          </w:tcPr>
          <w:p w:rsidR="00EF7EB6" w:rsidRPr="001E3182" w:rsidRDefault="00EF7EB6" w:rsidP="00126B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követelmények</w:t>
            </w:r>
          </w:p>
        </w:tc>
        <w:tc>
          <w:tcPr>
            <w:tcW w:w="2381" w:type="dxa"/>
          </w:tcPr>
          <w:p w:rsidR="00EF7EB6" w:rsidRPr="001E3182" w:rsidRDefault="00EF7EB6" w:rsidP="00126B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</w:t>
            </w:r>
            <w:r w:rsidR="00297376"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olódási</w:t>
            </w: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EF7EB6" w:rsidRPr="001E3182">
        <w:tc>
          <w:tcPr>
            <w:tcW w:w="3535" w:type="dxa"/>
            <w:gridSpan w:val="2"/>
          </w:tcPr>
          <w:p w:rsidR="00EF7EB6" w:rsidRPr="00F9068F" w:rsidRDefault="00EF7EB6" w:rsidP="009B7FA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bCs/>
                <w:sz w:val="24"/>
                <w:szCs w:val="24"/>
              </w:rPr>
              <w:t>Családunk története</w:t>
            </w:r>
            <w:r w:rsidR="009A483E">
              <w:rPr>
                <w:rFonts w:ascii="Times New Roman" w:hAnsi="Times New Roman" w:cs="Times New Roman"/>
                <w:bCs/>
                <w:sz w:val="24"/>
                <w:szCs w:val="24"/>
              </w:rPr>
              <w:t>, családfa</w:t>
            </w: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EB6" w:rsidRPr="00F9068F" w:rsidRDefault="00EF7EB6" w:rsidP="009B7FA8">
            <w:pPr>
              <w:tabs>
                <w:tab w:val="right" w:pos="31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bCs/>
                <w:sz w:val="24"/>
                <w:szCs w:val="24"/>
              </w:rPr>
              <w:t>Szomszédság, rokonság.</w:t>
            </w:r>
          </w:p>
          <w:p w:rsidR="00EF7EB6" w:rsidRPr="00F9068F" w:rsidRDefault="00EF7EB6" w:rsidP="009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Rokoni viszonyok, elnevezések.</w:t>
            </w:r>
          </w:p>
          <w:p w:rsidR="00126B49" w:rsidRPr="00F9068F" w:rsidRDefault="00126B49" w:rsidP="009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3E" w:rsidRDefault="009A483E" w:rsidP="009B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bCs/>
                <w:sz w:val="24"/>
                <w:szCs w:val="24"/>
              </w:rPr>
              <w:t>Nagyszüleink, dédszüleink világa falun és városban.</w:t>
            </w:r>
          </w:p>
          <w:p w:rsidR="009A483E" w:rsidRDefault="009A483E" w:rsidP="009B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Nagyszüleink, dédszüleink világának erkölcsi normái. </w:t>
            </w:r>
          </w:p>
          <w:p w:rsidR="00EF7EB6" w:rsidRPr="00F9068F" w:rsidRDefault="009A483E" w:rsidP="009B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A harmonikusan működő családi minták</w:t>
            </w:r>
            <w:r w:rsidR="00194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EB6" w:rsidRPr="00F9068F" w:rsidRDefault="00EF7EB6" w:rsidP="009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A483E" w:rsidRPr="00F9068F" w:rsidRDefault="009A483E" w:rsidP="009A483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Családfa készítése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rokoni viszonyok, elnevezések alkalmazásával</w:t>
            </w: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EB6" w:rsidRPr="001E3182" w:rsidRDefault="00EF7EB6" w:rsidP="009A483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30" w:rsidRDefault="00194130" w:rsidP="0019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Családi történetek gyűjtése, mesélése a nagyszülők, dédszülők gyermekkorából, életmódjuk jellemző elemeinek kiemelése (gazdálkodó életmód – ipari munka).</w:t>
            </w:r>
          </w:p>
          <w:p w:rsidR="00194130" w:rsidRPr="001E3182" w:rsidRDefault="00194130" w:rsidP="0019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A megismert családi történetek megosztása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az önkéntesség betartásával – 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az osztályközösséggel.</w:t>
            </w:r>
          </w:p>
          <w:p w:rsidR="00EF7EB6" w:rsidRPr="001E3182" w:rsidRDefault="00EF7EB6" w:rsidP="0019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A hagyományos paraszti </w:t>
            </w:r>
            <w:r w:rsidR="00194130">
              <w:rPr>
                <w:rFonts w:ascii="Times New Roman" w:hAnsi="Times New Roman" w:cs="Times New Roman"/>
                <w:sz w:val="24"/>
                <w:szCs w:val="24"/>
              </w:rPr>
              <w:t xml:space="preserve">vagy városi 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családmodell működésében az értékteremtő munka, a javakkal való ésszerű gazdálkodás meghatározó szerepének fel</w:t>
            </w:r>
            <w:r w:rsidR="00C26DE9">
              <w:rPr>
                <w:rFonts w:ascii="Times New Roman" w:hAnsi="Times New Roman" w:cs="Times New Roman"/>
                <w:sz w:val="24"/>
                <w:szCs w:val="24"/>
              </w:rPr>
              <w:t>ismerése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EB6" w:rsidRPr="001E3182" w:rsidRDefault="00EF7EB6" w:rsidP="0019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A felmenő családtagok, rokonsághoz tartozó személyek életének időbeni behatárolása.</w:t>
            </w:r>
          </w:p>
        </w:tc>
        <w:tc>
          <w:tcPr>
            <w:tcW w:w="2381" w:type="dxa"/>
          </w:tcPr>
          <w:p w:rsidR="00EF7EB6" w:rsidRPr="001E3182" w:rsidRDefault="00EF7EB6" w:rsidP="009B7FA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Történelem</w:t>
            </w:r>
            <w:r w:rsidR="00F90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társadalmi és állampolgári ismeretek</w:t>
            </w: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1E3182" w:rsidRPr="00126B49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salád és lakóhely.</w:t>
            </w:r>
          </w:p>
          <w:p w:rsidR="00EF7EB6" w:rsidRPr="001E3182" w:rsidRDefault="00EF7EB6" w:rsidP="009B7F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F7EB6" w:rsidRPr="001E3182" w:rsidRDefault="00EF7EB6" w:rsidP="009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Erkölcstan:</w:t>
            </w:r>
            <w:r w:rsidR="001E3182"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Család, otthon. Egyén és közösség.</w:t>
            </w:r>
          </w:p>
          <w:p w:rsidR="00EF7EB6" w:rsidRPr="001E3182" w:rsidRDefault="00EF7EB6" w:rsidP="009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Pr="001E3182" w:rsidRDefault="00F9068F" w:rsidP="009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Technika, é</w:t>
            </w:r>
            <w:r w:rsidR="00EF7EB6"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letvitel és gyakorlat:</w:t>
            </w:r>
            <w:r w:rsidR="001E3182"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A családi élet színtere</w:t>
            </w:r>
            <w:r w:rsidR="00297376" w:rsidRPr="001E31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 a családi otthon; különböző lakókörnyezetek jellemzői.</w:t>
            </w:r>
          </w:p>
          <w:p w:rsidR="00EF7EB6" w:rsidRPr="001E3182" w:rsidRDefault="00EF7EB6" w:rsidP="009B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Rokonsági és generációs kapcsolatok a családban.</w:t>
            </w:r>
          </w:p>
        </w:tc>
      </w:tr>
      <w:tr w:rsidR="002864F5" w:rsidRPr="001E3182">
        <w:tc>
          <w:tcPr>
            <w:tcW w:w="1849" w:type="dxa"/>
            <w:vAlign w:val="center"/>
          </w:tcPr>
          <w:p w:rsidR="002864F5" w:rsidRPr="002864F5" w:rsidRDefault="002864F5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4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603" w:type="dxa"/>
            <w:gridSpan w:val="3"/>
          </w:tcPr>
          <w:p w:rsidR="002864F5" w:rsidRPr="001E3182" w:rsidRDefault="002864F5" w:rsidP="001941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Családfa, rokonsági fok (felmenő ág: apa/anya, nagyapa/nagyanya, dédapa/dédanya, lemenő ág: gyermek, unoka, dédunoka, oldalág: testvér/báty, öcs, nővér, húg, unokatestvér, nagybácsi, nagynéni (ángy), házassági rokonság (műrokonság).</w:t>
            </w:r>
          </w:p>
        </w:tc>
      </w:tr>
    </w:tbl>
    <w:p w:rsidR="009B7FA8" w:rsidRDefault="009B7FA8" w:rsidP="009B7FA8">
      <w:pPr>
        <w:pStyle w:val="Cmsor5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  <w:sectPr w:rsidR="009B7FA8" w:rsidSect="009B7FA8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EF7EB6" w:rsidRPr="001E3182" w:rsidRDefault="00EF7EB6" w:rsidP="00EF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82" w:rsidRPr="001E3182" w:rsidRDefault="001E3182" w:rsidP="00EF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778"/>
        <w:gridCol w:w="1418"/>
      </w:tblGrid>
      <w:tr w:rsidR="00EF7EB6" w:rsidRPr="001E3182">
        <w:tc>
          <w:tcPr>
            <w:tcW w:w="2230" w:type="dxa"/>
            <w:vAlign w:val="center"/>
          </w:tcPr>
          <w:p w:rsidR="00EF7EB6" w:rsidRPr="001E3182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  <w:r w:rsidR="00F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778" w:type="dxa"/>
            <w:vAlign w:val="center"/>
          </w:tcPr>
          <w:p w:rsidR="00F9068F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én világom II.</w:t>
            </w:r>
          </w:p>
          <w:p w:rsidR="00EF7EB6" w:rsidRPr="001E3182" w:rsidRDefault="00EF7EB6" w:rsidP="00C2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194130">
              <w:rPr>
                <w:rFonts w:ascii="Times New Roman" w:hAnsi="Times New Roman" w:cs="Times New Roman"/>
                <w:b/>
                <w:sz w:val="24"/>
                <w:szCs w:val="24"/>
              </w:rPr>
              <w:t>19–20</w:t>
            </w:r>
            <w:r w:rsidRPr="001E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század fordulóján jellemző hagyományos paraszti életmód </w:t>
            </w:r>
          </w:p>
        </w:tc>
        <w:tc>
          <w:tcPr>
            <w:tcW w:w="1418" w:type="dxa"/>
            <w:vAlign w:val="center"/>
          </w:tcPr>
          <w:p w:rsidR="00EF7EB6" w:rsidRPr="001E3182" w:rsidRDefault="001E3182" w:rsidP="00126B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  <w:r w:rsidR="00055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0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C0C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7376" w:rsidRPr="001E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EF7EB6" w:rsidRPr="001E3182">
        <w:tc>
          <w:tcPr>
            <w:tcW w:w="2230" w:type="dxa"/>
            <w:vAlign w:val="center"/>
          </w:tcPr>
          <w:p w:rsidR="00EF7EB6" w:rsidRPr="001E3182" w:rsidRDefault="00EF7EB6" w:rsidP="00126B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96" w:type="dxa"/>
            <w:gridSpan w:val="2"/>
          </w:tcPr>
          <w:p w:rsidR="00EF7EB6" w:rsidRPr="001E3182" w:rsidRDefault="00EF7EB6" w:rsidP="00F64B3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Az én világom. Családismeret, családtörténet.</w:t>
            </w:r>
          </w:p>
        </w:tc>
      </w:tr>
      <w:tr w:rsidR="00EF7EB6" w:rsidRPr="001E3182">
        <w:trPr>
          <w:trHeight w:val="328"/>
        </w:trPr>
        <w:tc>
          <w:tcPr>
            <w:tcW w:w="2230" w:type="dxa"/>
            <w:vAlign w:val="center"/>
          </w:tcPr>
          <w:p w:rsidR="00EF7EB6" w:rsidRPr="001E3182" w:rsidRDefault="00162AEA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6" w:type="dxa"/>
            <w:gridSpan w:val="2"/>
          </w:tcPr>
          <w:p w:rsidR="00EF7EB6" w:rsidRPr="001E3182" w:rsidRDefault="00EF7EB6" w:rsidP="0019413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A lokális ismeretek </w:t>
            </w:r>
            <w:r w:rsidR="00194130">
              <w:rPr>
                <w:rFonts w:ascii="Times New Roman" w:hAnsi="Times New Roman" w:cs="Times New Roman"/>
                <w:sz w:val="24"/>
                <w:szCs w:val="24"/>
              </w:rPr>
              <w:t>tudatosításával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 a szülőföld szeretet</w:t>
            </w:r>
            <w:r w:rsidR="00194130"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, a helyi értékek megbecsülés</w:t>
            </w:r>
            <w:r w:rsidR="00194130">
              <w:rPr>
                <w:rFonts w:ascii="Times New Roman" w:hAnsi="Times New Roman" w:cs="Times New Roman"/>
                <w:sz w:val="24"/>
                <w:szCs w:val="24"/>
              </w:rPr>
              <w:t>ének erősítése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41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 helyi társadalom tagoltság</w:t>
            </w:r>
            <w:r w:rsidR="00194130">
              <w:rPr>
                <w:rFonts w:ascii="Times New Roman" w:hAnsi="Times New Roman" w:cs="Times New Roman"/>
                <w:sz w:val="24"/>
                <w:szCs w:val="24"/>
              </w:rPr>
              <w:t>áról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, a közösség sokszínűségé</w:t>
            </w:r>
            <w:r w:rsidR="00194130">
              <w:rPr>
                <w:rFonts w:ascii="Times New Roman" w:hAnsi="Times New Roman" w:cs="Times New Roman"/>
                <w:sz w:val="24"/>
                <w:szCs w:val="24"/>
              </w:rPr>
              <w:t xml:space="preserve">ről 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és az ebben rejlő gazdagság</w:t>
            </w:r>
            <w:r w:rsidR="00194130">
              <w:rPr>
                <w:rFonts w:ascii="Times New Roman" w:hAnsi="Times New Roman" w:cs="Times New Roman"/>
                <w:sz w:val="24"/>
                <w:szCs w:val="24"/>
              </w:rPr>
              <w:t>ról szemléletes kép kialakítása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25">
              <w:rPr>
                <w:rFonts w:ascii="Times New Roman" w:hAnsi="Times New Roman" w:cs="Times New Roman"/>
                <w:sz w:val="24"/>
                <w:szCs w:val="24"/>
              </w:rPr>
              <w:t xml:space="preserve"> Az időbeli tájékozódás fejlesztése a helyi nevezetességek időbeli elhelyezésével.</w:t>
            </w:r>
          </w:p>
        </w:tc>
      </w:tr>
    </w:tbl>
    <w:p w:rsidR="00F64B3F" w:rsidRDefault="00F64B3F" w:rsidP="00F64B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F64B3F" w:rsidSect="009B7FA8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3426"/>
        <w:gridCol w:w="2575"/>
      </w:tblGrid>
      <w:tr w:rsidR="00EF7EB6" w:rsidRPr="001E3182">
        <w:trPr>
          <w:trHeight w:val="227"/>
        </w:trPr>
        <w:tc>
          <w:tcPr>
            <w:tcW w:w="3425" w:type="dxa"/>
            <w:vAlign w:val="center"/>
          </w:tcPr>
          <w:p w:rsidR="00EF7EB6" w:rsidRPr="001E3182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Ismeretek</w:t>
            </w:r>
          </w:p>
        </w:tc>
        <w:tc>
          <w:tcPr>
            <w:tcW w:w="3426" w:type="dxa"/>
            <w:vAlign w:val="center"/>
          </w:tcPr>
          <w:p w:rsidR="00EF7EB6" w:rsidRPr="001E3182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követelmények</w:t>
            </w:r>
          </w:p>
        </w:tc>
        <w:tc>
          <w:tcPr>
            <w:tcW w:w="2575" w:type="dxa"/>
            <w:vAlign w:val="center"/>
          </w:tcPr>
          <w:p w:rsidR="00EF7EB6" w:rsidRPr="001E3182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</w:t>
            </w:r>
            <w:r w:rsidR="00A743C7"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olódási</w:t>
            </w: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EF7EB6" w:rsidRPr="001E3182">
        <w:trPr>
          <w:trHeight w:val="227"/>
        </w:trPr>
        <w:tc>
          <w:tcPr>
            <w:tcW w:w="3425" w:type="dxa"/>
          </w:tcPr>
          <w:p w:rsidR="00EF7EB6" w:rsidRPr="00F9068F" w:rsidRDefault="00EF7EB6" w:rsidP="00F64B3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bCs/>
                <w:sz w:val="24"/>
                <w:szCs w:val="24"/>
              </w:rPr>
              <w:t>Az én városom, falum.</w:t>
            </w:r>
          </w:p>
          <w:p w:rsidR="00EF7EB6" w:rsidRPr="00F9068F" w:rsidRDefault="00EF7EB6" w:rsidP="00F64B3F">
            <w:pPr>
              <w:pStyle w:val="RszCm1"/>
              <w:spacing w:before="0" w:after="0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lastRenderedPageBreak/>
              <w:t>A lakóhely természeti adottságai, helytörténete, néphagyományai.</w:t>
            </w:r>
          </w:p>
          <w:p w:rsidR="00EF7EB6" w:rsidRPr="00F9068F" w:rsidRDefault="00EF7EB6" w:rsidP="00F64B3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noProof/>
                <w:sz w:val="24"/>
                <w:szCs w:val="24"/>
              </w:rPr>
              <w:t>A település társadalmi rétegződése (etnikum, felekezet, foglalkozás, életkor, vagyoni helyzet).</w:t>
            </w:r>
          </w:p>
          <w:p w:rsidR="00EF7EB6" w:rsidRPr="00F9068F" w:rsidRDefault="00EF7EB6" w:rsidP="00F64B3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noProof/>
                <w:sz w:val="24"/>
                <w:szCs w:val="24"/>
              </w:rPr>
              <w:t>A lakóhelyhez köthető neves személyiségek, nevezetes épületek, intézmények.</w:t>
            </w:r>
          </w:p>
          <w:p w:rsidR="00126B49" w:rsidRPr="00F9068F" w:rsidRDefault="00126B49" w:rsidP="00F64B3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F7EB6" w:rsidRPr="00F9068F" w:rsidRDefault="00EF7EB6" w:rsidP="00F64B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bCs/>
                <w:sz w:val="24"/>
                <w:szCs w:val="24"/>
              </w:rPr>
              <w:t>Helytörténet, helyi hagyományok, nevezetességek.</w:t>
            </w:r>
          </w:p>
          <w:p w:rsidR="00EF7EB6" w:rsidRPr="00F9068F" w:rsidRDefault="00EF7EB6" w:rsidP="00F6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noProof/>
                <w:sz w:val="24"/>
                <w:szCs w:val="24"/>
              </w:rPr>
              <w:t>A régió hon- és népismereti, néprajzi jellemzői, néphagyományai.</w:t>
            </w:r>
          </w:p>
        </w:tc>
        <w:tc>
          <w:tcPr>
            <w:tcW w:w="3426" w:type="dxa"/>
          </w:tcPr>
          <w:p w:rsidR="00406025" w:rsidRDefault="00406025" w:rsidP="0040602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helyi hagyományok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megismerése, </w:t>
            </w: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feldolgozása különböző tevékenységekkel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EB6" w:rsidRPr="00F9068F" w:rsidRDefault="00EF7EB6" w:rsidP="0040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otthon, a lakóhely, a szülőföld, a haza megbecsüléséhez vezető egyéni és közösségi tevékenységek elsajátítása (</w:t>
            </w:r>
            <w:r w:rsidR="0040602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9068F">
              <w:rPr>
                <w:rFonts w:ascii="Times New Roman" w:hAnsi="Times New Roman" w:cs="Times New Roman"/>
                <w:iCs/>
                <w:sz w:val="24"/>
                <w:szCs w:val="24"/>
              </w:rPr>
              <w:t>l. a közvetlen környezet értékeinek feltárása, az emlékhelyek gondozása</w:t>
            </w: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06025" w:rsidRDefault="00406025" w:rsidP="0040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A lakóhely nevezetes épületeinek, a régió jeles szülötteinek történelmi korszakokhoz kötése.</w:t>
            </w:r>
          </w:p>
          <w:p w:rsidR="00EF7EB6" w:rsidRPr="00F9068F" w:rsidRDefault="00EF7EB6" w:rsidP="0040602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EF7EB6" w:rsidRPr="001E3182" w:rsidRDefault="00EF7EB6" w:rsidP="00F64B3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Történelem</w:t>
            </w:r>
            <w:r w:rsidR="00F90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társadalmi és állampolgári ismeretek</w:t>
            </w: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Falvak és városok.</w:t>
            </w:r>
          </w:p>
          <w:p w:rsidR="00EF7EB6" w:rsidRPr="001E3182" w:rsidRDefault="00EF7EB6" w:rsidP="00F6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Szegények és gazdagok világa.</w:t>
            </w:r>
          </w:p>
          <w:p w:rsidR="00EF7EB6" w:rsidRPr="001E3182" w:rsidRDefault="00EF7EB6" w:rsidP="00F64B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F7EB6" w:rsidRPr="001E3182" w:rsidRDefault="00F9068F" w:rsidP="00F6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Technika, é</w:t>
            </w:r>
            <w:r w:rsidR="00EF7EB6"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letvitel és gyakorlat:</w:t>
            </w:r>
            <w:r w:rsidR="001E3182"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E3182" w:rsidRPr="001E3182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akókörnyezetek és életmódbeli jellemzők (nagyvárosi, városi, falusi települések, természeti, épített és emberi környezet).</w:t>
            </w:r>
          </w:p>
          <w:p w:rsidR="00EF7EB6" w:rsidRPr="001E3182" w:rsidRDefault="00EF7EB6" w:rsidP="00F64B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F7EB6" w:rsidRPr="001E3182" w:rsidRDefault="00EF7EB6" w:rsidP="00F6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Természetismeret:</w:t>
            </w:r>
            <w:r w:rsidR="00126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Személyes tér. A földrajzi tér: közvetlen környezet, lakóhely, környező táj, haza.</w:t>
            </w:r>
          </w:p>
          <w:p w:rsidR="00EF7EB6" w:rsidRPr="001E3182" w:rsidRDefault="00EF7EB6" w:rsidP="00F6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Pr="001E3182" w:rsidRDefault="00EF7EB6" w:rsidP="00F6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Erkölcstan:</w:t>
            </w:r>
            <w:r w:rsidR="00126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Szegények és gazdagok.</w:t>
            </w:r>
          </w:p>
          <w:p w:rsidR="00EF7EB6" w:rsidRPr="001E3182" w:rsidRDefault="00EF7EB6" w:rsidP="00F6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A vallás funkciói. Vallási közösség</w:t>
            </w:r>
            <w:r w:rsidR="00406025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 és vallási intézmény</w:t>
            </w:r>
            <w:r w:rsidR="00406025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4B3F" w:rsidRDefault="00F64B3F" w:rsidP="00F64B3F">
      <w:pPr>
        <w:pStyle w:val="Cmsor5"/>
        <w:spacing w:before="120" w:after="0"/>
        <w:rPr>
          <w:rFonts w:ascii="Times New Roman" w:hAnsi="Times New Roman" w:cs="Times New Roman"/>
          <w:i w:val="0"/>
          <w:iCs w:val="0"/>
          <w:sz w:val="24"/>
          <w:szCs w:val="24"/>
        </w:rPr>
        <w:sectPr w:rsidR="00F64B3F" w:rsidSect="009B7FA8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83"/>
      </w:tblGrid>
      <w:tr w:rsidR="00EF7EB6" w:rsidRPr="001E3182">
        <w:trPr>
          <w:trHeight w:val="550"/>
        </w:trPr>
        <w:tc>
          <w:tcPr>
            <w:tcW w:w="1843" w:type="dxa"/>
            <w:vAlign w:val="center"/>
          </w:tcPr>
          <w:p w:rsidR="00EF7EB6" w:rsidRPr="001E3182" w:rsidRDefault="00EF7EB6" w:rsidP="00126B49">
            <w:pPr>
              <w:pStyle w:val="Cmsor5"/>
              <w:spacing w:before="12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Kulcsfogalmak/ fogalmak</w:t>
            </w:r>
          </w:p>
        </w:tc>
        <w:tc>
          <w:tcPr>
            <w:tcW w:w="7583" w:type="dxa"/>
          </w:tcPr>
          <w:p w:rsidR="00EF7EB6" w:rsidRPr="001E3182" w:rsidRDefault="00297376" w:rsidP="0040602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elytörténet, természeti környezet, neves személy, helyi hagyomány, település, régió.</w:t>
            </w:r>
          </w:p>
        </w:tc>
      </w:tr>
    </w:tbl>
    <w:p w:rsidR="00EF7EB6" w:rsidRDefault="00EF7EB6" w:rsidP="00EF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43" w:rsidRPr="001E3182" w:rsidRDefault="00055C43" w:rsidP="00EF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166"/>
        <w:gridCol w:w="1134"/>
      </w:tblGrid>
      <w:tr w:rsidR="00EF7EB6" w:rsidRPr="001E3182">
        <w:tc>
          <w:tcPr>
            <w:tcW w:w="2126" w:type="dxa"/>
            <w:vAlign w:val="center"/>
          </w:tcPr>
          <w:p w:rsidR="00EF7EB6" w:rsidRPr="001E3182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  <w:r w:rsidR="00F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6166" w:type="dxa"/>
            <w:vAlign w:val="center"/>
          </w:tcPr>
          <w:p w:rsidR="00F9068F" w:rsidRPr="00F9068F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Találkozás a múlttal I.</w:t>
            </w:r>
          </w:p>
          <w:p w:rsidR="00EF7EB6" w:rsidRPr="00F9068F" w:rsidRDefault="00EF7EB6" w:rsidP="003F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paraszti ház és háztartás, a ház népe. Népi mesterségek</w:t>
            </w:r>
          </w:p>
        </w:tc>
        <w:tc>
          <w:tcPr>
            <w:tcW w:w="1134" w:type="dxa"/>
            <w:vAlign w:val="center"/>
          </w:tcPr>
          <w:p w:rsidR="00EF7EB6" w:rsidRPr="001E3182" w:rsidRDefault="00055C43" w:rsidP="00126B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Órakeret </w:t>
            </w:r>
            <w:r w:rsidR="006C0C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743C7" w:rsidRPr="001E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EF7EB6" w:rsidRPr="001E3182">
        <w:tc>
          <w:tcPr>
            <w:tcW w:w="2126" w:type="dxa"/>
            <w:vAlign w:val="center"/>
          </w:tcPr>
          <w:p w:rsidR="00EF7EB6" w:rsidRPr="001E3182" w:rsidRDefault="00EF7EB6" w:rsidP="00126B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300" w:type="dxa"/>
            <w:gridSpan w:val="2"/>
          </w:tcPr>
          <w:p w:rsidR="00EF7EB6" w:rsidRPr="001E3182" w:rsidRDefault="00EF7EB6" w:rsidP="00F64B3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Családtörténet, településtörténet.</w:t>
            </w:r>
          </w:p>
        </w:tc>
      </w:tr>
      <w:tr w:rsidR="00EF7EB6" w:rsidRPr="001E3182">
        <w:trPr>
          <w:trHeight w:val="328"/>
        </w:trPr>
        <w:tc>
          <w:tcPr>
            <w:tcW w:w="2126" w:type="dxa"/>
            <w:vAlign w:val="center"/>
          </w:tcPr>
          <w:p w:rsidR="00EF7EB6" w:rsidRPr="001E3182" w:rsidRDefault="00162AEA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00" w:type="dxa"/>
            <w:gridSpan w:val="2"/>
          </w:tcPr>
          <w:p w:rsidR="00EF7EB6" w:rsidRPr="001E3182" w:rsidRDefault="00EF7EB6" w:rsidP="00C2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A hagyományos paraszti életmód fontosabb elemeiben a természeti tényezők meghatározó szerep</w:t>
            </w:r>
            <w:r w:rsidR="00C26D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, a környezeti feltételekhez való alkalmazkodás</w:t>
            </w:r>
            <w:r w:rsidR="00C26DE9">
              <w:rPr>
                <w:rFonts w:ascii="Times New Roman" w:hAnsi="Times New Roman" w:cs="Times New Roman"/>
                <w:sz w:val="24"/>
                <w:szCs w:val="24"/>
              </w:rPr>
              <w:t xml:space="preserve"> felismertetése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123" w:rsidRPr="00F9068F">
              <w:rPr>
                <w:rFonts w:ascii="Times New Roman" w:hAnsi="Times New Roman" w:cs="Times New Roman"/>
                <w:sz w:val="24"/>
                <w:szCs w:val="24"/>
              </w:rPr>
              <w:t>A különböző mesterségek megismerése során a szakmák megbecsülésének kialakítása.</w:t>
            </w:r>
          </w:p>
        </w:tc>
      </w:tr>
    </w:tbl>
    <w:p w:rsidR="00F64B3F" w:rsidRDefault="00F64B3F" w:rsidP="00EF7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64B3F" w:rsidSect="009B7FA8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8"/>
        <w:gridCol w:w="3420"/>
        <w:gridCol w:w="2578"/>
      </w:tblGrid>
      <w:tr w:rsidR="00EF7EB6" w:rsidRPr="001E3182">
        <w:tc>
          <w:tcPr>
            <w:tcW w:w="3428" w:type="dxa"/>
            <w:vAlign w:val="center"/>
          </w:tcPr>
          <w:p w:rsidR="00EF7EB6" w:rsidRPr="001E3182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Ismeretek</w:t>
            </w:r>
          </w:p>
        </w:tc>
        <w:tc>
          <w:tcPr>
            <w:tcW w:w="3420" w:type="dxa"/>
            <w:vAlign w:val="center"/>
          </w:tcPr>
          <w:p w:rsidR="00EF7EB6" w:rsidRPr="001E3182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követelmények</w:t>
            </w:r>
          </w:p>
        </w:tc>
        <w:tc>
          <w:tcPr>
            <w:tcW w:w="2578" w:type="dxa"/>
            <w:vAlign w:val="center"/>
          </w:tcPr>
          <w:p w:rsidR="00EF7EB6" w:rsidRPr="001E3182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</w:t>
            </w:r>
            <w:r w:rsidR="00A743C7"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olódási</w:t>
            </w: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EF7EB6" w:rsidRPr="001E3182">
        <w:trPr>
          <w:trHeight w:val="1787"/>
        </w:trPr>
        <w:tc>
          <w:tcPr>
            <w:tcW w:w="3428" w:type="dxa"/>
          </w:tcPr>
          <w:p w:rsidR="00EF7EB6" w:rsidRPr="00F9068F" w:rsidRDefault="00EF7EB6" w:rsidP="00885F3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bCs/>
                <w:sz w:val="24"/>
                <w:szCs w:val="24"/>
              </w:rPr>
              <w:t>A ház történeti fejlődése.</w:t>
            </w:r>
          </w:p>
          <w:p w:rsidR="00EF7EB6" w:rsidRPr="00F9068F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 xml:space="preserve">Jurta, veremház, egysejtű ház, </w:t>
            </w:r>
            <w:proofErr w:type="spellStart"/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többosztatú</w:t>
            </w:r>
            <w:proofErr w:type="spellEnd"/>
            <w:r w:rsidRPr="00F9068F">
              <w:rPr>
                <w:rFonts w:ascii="Times New Roman" w:hAnsi="Times New Roman" w:cs="Times New Roman"/>
                <w:sz w:val="24"/>
                <w:szCs w:val="24"/>
              </w:rPr>
              <w:t xml:space="preserve"> ház.</w:t>
            </w:r>
          </w:p>
          <w:p w:rsidR="00EF7EB6" w:rsidRPr="00F9068F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A házak külső jellegzetességei: falazat, tetőszerkezet, tetőformák.</w:t>
            </w:r>
          </w:p>
          <w:p w:rsidR="00126B49" w:rsidRPr="00F9068F" w:rsidRDefault="00126B49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Pr="00F9068F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bCs/>
                <w:sz w:val="24"/>
                <w:szCs w:val="24"/>
              </w:rPr>
              <w:t>A kony</w:t>
            </w:r>
            <w:r w:rsidR="00511037" w:rsidRPr="00F9068F">
              <w:rPr>
                <w:rFonts w:ascii="Times New Roman" w:hAnsi="Times New Roman" w:cs="Times New Roman"/>
                <w:bCs/>
                <w:sz w:val="24"/>
                <w:szCs w:val="24"/>
              </w:rPr>
              <w:t>ha, az ételkészítés és eszközei.</w:t>
            </w:r>
          </w:p>
          <w:p w:rsidR="00EF7EB6" w:rsidRPr="00F9068F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Kenyérsütés, gabonaételek, burgonyaételek, vajkészítés, hurkatöltés.</w:t>
            </w:r>
          </w:p>
          <w:p w:rsidR="00EF7EB6" w:rsidRPr="00F9068F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Konyhai cserépedények: a főzés, sütés, tálalás, élelmiszertárolás edényei.</w:t>
            </w:r>
          </w:p>
          <w:p w:rsidR="00EF7EB6" w:rsidRPr="00F9068F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Fazekasmesterség.</w:t>
            </w:r>
          </w:p>
          <w:p w:rsidR="00126B49" w:rsidRPr="00F9068F" w:rsidRDefault="00126B49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Pr="00F9068F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bCs/>
                <w:sz w:val="24"/>
                <w:szCs w:val="24"/>
              </w:rPr>
              <w:t>Sarkos és párhuzamos elrendezésű szobák.</w:t>
            </w:r>
          </w:p>
          <w:p w:rsidR="00EF7EB6" w:rsidRPr="00F9068F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Munkasarok – szentsarok.</w:t>
            </w:r>
          </w:p>
          <w:p w:rsidR="00EF7EB6" w:rsidRPr="00F9068F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Tároló bútorok, ülőbútorok, asztal, ágy.</w:t>
            </w:r>
          </w:p>
          <w:p w:rsidR="00EF7EB6" w:rsidRPr="00F9068F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Bútorművesség.</w:t>
            </w:r>
          </w:p>
          <w:p w:rsidR="00126B49" w:rsidRPr="00F9068F" w:rsidRDefault="00126B49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Pr="00F9068F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bCs/>
                <w:sz w:val="24"/>
                <w:szCs w:val="24"/>
              </w:rPr>
              <w:t>Munkamegosztás a családon belül.</w:t>
            </w:r>
          </w:p>
          <w:p w:rsidR="00EF7EB6" w:rsidRPr="00F9068F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Férfi és női munkák, a gyerekek feladatai.</w:t>
            </w:r>
          </w:p>
          <w:p w:rsidR="00EF7EB6" w:rsidRPr="00F9068F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Napi, heti és éves munkarend.</w:t>
            </w:r>
          </w:p>
          <w:p w:rsidR="00126B49" w:rsidRPr="00F9068F" w:rsidRDefault="00126B49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Pr="00F9068F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bCs/>
                <w:sz w:val="24"/>
                <w:szCs w:val="24"/>
              </w:rPr>
              <w:t>Gyermekjátékok, a belenevelődés folyamata.</w:t>
            </w:r>
          </w:p>
          <w:p w:rsidR="00EF7EB6" w:rsidRPr="00F9068F" w:rsidRDefault="00092123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iskola régen és ma</w:t>
            </w:r>
            <w:r w:rsidR="00EF7EB6" w:rsidRPr="00F90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EB6" w:rsidRPr="00F9068F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A felnőttek életét utánzó játékok, eszközös, ügyességi játékok, sportjellegű játékok.</w:t>
            </w:r>
          </w:p>
        </w:tc>
        <w:tc>
          <w:tcPr>
            <w:tcW w:w="3420" w:type="dxa"/>
          </w:tcPr>
          <w:p w:rsidR="00EF7EB6" w:rsidRPr="00F9068F" w:rsidRDefault="00EF7EB6" w:rsidP="0040602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Az </w:t>
            </w:r>
            <w:r w:rsidRPr="00406025">
              <w:rPr>
                <w:rFonts w:ascii="Times New Roman" w:hAnsi="Times New Roman" w:cs="Times New Roman"/>
                <w:bCs/>
                <w:sz w:val="24"/>
                <w:szCs w:val="24"/>
              </w:rPr>
              <w:t>életmód</w:t>
            </w: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 xml:space="preserve"> és a háztípusok történeti változásai</w:t>
            </w:r>
            <w:r w:rsidR="00406025">
              <w:rPr>
                <w:rFonts w:ascii="Times New Roman" w:hAnsi="Times New Roman" w:cs="Times New Roman"/>
                <w:sz w:val="24"/>
                <w:szCs w:val="24"/>
              </w:rPr>
              <w:t>nak megismerése képi és egyéb információk alapján</w:t>
            </w: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, mindezek összefüggésének felismerése.</w:t>
            </w:r>
          </w:p>
          <w:p w:rsidR="00EF7EB6" w:rsidRPr="00F9068F" w:rsidRDefault="00EF7EB6" w:rsidP="0040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A természeti körülmények, a rendelkezésre álló építési anyagok és a különböző háztípusok kialakulása közötti összefüggések felfedezése.</w:t>
            </w:r>
          </w:p>
          <w:p w:rsidR="00EF7EB6" w:rsidRPr="00F9068F" w:rsidRDefault="00EF7EB6" w:rsidP="0040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konyhai cserépedények funkció szerinti rendszerezése; a legfontosabb ételek alapanyagainak, elkészítési módjának, eszközkészletének megfeleltetése.</w:t>
            </w:r>
          </w:p>
          <w:p w:rsidR="00EF7EB6" w:rsidRPr="00F9068F" w:rsidRDefault="00EF7EB6" w:rsidP="0009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A berendezési tárgyak funkcióváltozásainak nyomon követése</w:t>
            </w:r>
            <w:r w:rsidR="003F5793">
              <w:rPr>
                <w:rFonts w:ascii="Times New Roman" w:hAnsi="Times New Roman" w:cs="Times New Roman"/>
                <w:sz w:val="24"/>
                <w:szCs w:val="24"/>
              </w:rPr>
              <w:t xml:space="preserve"> konkrét példák alapján</w:t>
            </w: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68F" w:rsidRPr="00F9068F" w:rsidRDefault="00EF7EB6" w:rsidP="0009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Az évszázaddal korábbi idők családon belüli, korosztályok és nemek szerinti munkamegosztás</w:t>
            </w:r>
            <w:r w:rsidR="00092123">
              <w:rPr>
                <w:rFonts w:ascii="Times New Roman" w:hAnsi="Times New Roman" w:cs="Times New Roman"/>
                <w:sz w:val="24"/>
                <w:szCs w:val="24"/>
              </w:rPr>
              <w:t xml:space="preserve">ának </w:t>
            </w: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>összehasonlítása a mai korral.</w:t>
            </w:r>
          </w:p>
          <w:p w:rsidR="00092123" w:rsidRDefault="00EF7EB6" w:rsidP="0009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8F">
              <w:rPr>
                <w:rFonts w:ascii="Times New Roman" w:hAnsi="Times New Roman" w:cs="Times New Roman"/>
                <w:sz w:val="24"/>
                <w:szCs w:val="24"/>
              </w:rPr>
              <w:t xml:space="preserve">Népi játékok élményszerű elsajátítása. </w:t>
            </w:r>
          </w:p>
          <w:p w:rsidR="00EF7EB6" w:rsidRPr="00F9068F" w:rsidRDefault="00092123" w:rsidP="0009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7EB6" w:rsidRPr="00F9068F">
              <w:rPr>
                <w:rFonts w:ascii="Times New Roman" w:hAnsi="Times New Roman" w:cs="Times New Roman"/>
                <w:sz w:val="24"/>
                <w:szCs w:val="24"/>
              </w:rPr>
              <w:t>z oktatás körülményeinek, módjának időben történt változásai</w:t>
            </w:r>
            <w:r w:rsidR="003F5793">
              <w:rPr>
                <w:rFonts w:ascii="Times New Roman" w:hAnsi="Times New Roman" w:cs="Times New Roman"/>
                <w:sz w:val="24"/>
                <w:szCs w:val="24"/>
              </w:rPr>
              <w:t>ról ismeretek szerzése képi és rövid szöveges információforrások alapján</w:t>
            </w:r>
            <w:r w:rsidR="00EF7EB6" w:rsidRPr="00F90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F7EB6" w:rsidRPr="001E3182" w:rsidRDefault="00EF7EB6" w:rsidP="00885F3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Természetismeret:</w:t>
            </w:r>
            <w:r w:rsidR="00055C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Településtípusok (tanya, falu, város), jellemző képük, a hozzájuk kötődő tevékenységek.</w:t>
            </w:r>
          </w:p>
          <w:p w:rsidR="00EF7EB6" w:rsidRPr="001E3182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F7EB6" w:rsidRPr="001E3182" w:rsidRDefault="00943A44" w:rsidP="00885F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="00EF7EB6"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izuális kultúra:</w:t>
            </w:r>
            <w:r w:rsidR="00055C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55C43" w:rsidRPr="00055C43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akóhelyhez közeli néprajzi tájegy</w:t>
            </w:r>
            <w:r w:rsidR="00092123">
              <w:rPr>
                <w:rFonts w:ascii="Times New Roman" w:hAnsi="Times New Roman" w:cs="Times New Roman"/>
                <w:sz w:val="24"/>
                <w:szCs w:val="24"/>
              </w:rPr>
              <w:t xml:space="preserve">ség építészeti </w:t>
            </w:r>
            <w:r w:rsidR="0009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jellegzetességei, népművészete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EB6" w:rsidRPr="001E3182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F7EB6" w:rsidRPr="001E3182" w:rsidRDefault="00F9068F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Technika, é</w:t>
            </w:r>
            <w:r w:rsidR="00EF7EB6"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letvitel és gyakorlat:</w:t>
            </w:r>
            <w:r w:rsidR="00055C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A családi gazdálkodás, takarékosság. Családi munkamegosztás.</w:t>
            </w:r>
            <w:r w:rsidR="00092123">
              <w:rPr>
                <w:rFonts w:ascii="Times New Roman" w:hAnsi="Times New Roman" w:cs="Times New Roman"/>
                <w:sz w:val="24"/>
                <w:szCs w:val="24"/>
              </w:rPr>
              <w:t xml:space="preserve"> Étel</w:t>
            </w:r>
            <w:r w:rsidR="00092123" w:rsidRPr="001E3182">
              <w:rPr>
                <w:rFonts w:ascii="Times New Roman" w:hAnsi="Times New Roman" w:cs="Times New Roman"/>
                <w:sz w:val="24"/>
                <w:szCs w:val="24"/>
              </w:rPr>
              <w:t>készítési folyamat</w:t>
            </w:r>
            <w:r w:rsidR="00092123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092123" w:rsidRPr="001E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EB6" w:rsidRPr="001E3182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F7EB6" w:rsidRPr="001E3182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Testnevelés és sport:</w:t>
            </w:r>
            <w:r w:rsidR="00055C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</w:t>
            </w:r>
            <w:r w:rsidR="00092123">
              <w:rPr>
                <w:rFonts w:ascii="Times New Roman" w:hAnsi="Times New Roman" w:cs="Times New Roman"/>
                <w:sz w:val="24"/>
                <w:szCs w:val="24"/>
              </w:rPr>
              <w:t>yermekjátékok, népi játékok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EB6" w:rsidRPr="001E3182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F7EB6" w:rsidRPr="001E3182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Ének-zene:</w:t>
            </w:r>
            <w:r w:rsidR="00055C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épi gyermekdalok, népi gyermekjátékok.</w:t>
            </w:r>
          </w:p>
          <w:p w:rsidR="00EF7EB6" w:rsidRPr="001E3182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F7EB6" w:rsidRPr="001E3182" w:rsidRDefault="00EF7EB6" w:rsidP="0088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Történelem</w:t>
            </w:r>
            <w:r w:rsidR="00F90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társadalmi és állampolgári ismeretek</w:t>
            </w: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055C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yermekek nevelése és oktatása régen.</w:t>
            </w:r>
          </w:p>
        </w:tc>
      </w:tr>
    </w:tbl>
    <w:p w:rsidR="00F64B3F" w:rsidRDefault="00F64B3F" w:rsidP="00F64B3F">
      <w:pPr>
        <w:pStyle w:val="Cmsor5"/>
        <w:spacing w:before="120" w:after="0"/>
        <w:rPr>
          <w:rFonts w:ascii="Times New Roman" w:hAnsi="Times New Roman" w:cs="Times New Roman"/>
          <w:i w:val="0"/>
          <w:iCs w:val="0"/>
          <w:sz w:val="24"/>
          <w:szCs w:val="24"/>
        </w:rPr>
        <w:sectPr w:rsidR="00F64B3F" w:rsidSect="009B7FA8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83"/>
      </w:tblGrid>
      <w:tr w:rsidR="00EF7EB6" w:rsidRPr="001E3182">
        <w:trPr>
          <w:trHeight w:val="283"/>
        </w:trPr>
        <w:tc>
          <w:tcPr>
            <w:tcW w:w="1843" w:type="dxa"/>
            <w:vAlign w:val="center"/>
          </w:tcPr>
          <w:p w:rsidR="00EF7EB6" w:rsidRPr="001E3182" w:rsidRDefault="00EF7EB6" w:rsidP="00F9068F">
            <w:pPr>
              <w:pStyle w:val="Cmsor5"/>
              <w:spacing w:before="12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Kulcsfogalmak/ fogalmak</w:t>
            </w:r>
          </w:p>
        </w:tc>
        <w:tc>
          <w:tcPr>
            <w:tcW w:w="7583" w:type="dxa"/>
          </w:tcPr>
          <w:p w:rsidR="00EF7EB6" w:rsidRPr="001E3182" w:rsidRDefault="00A743C7" w:rsidP="00C26DE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urta, veremház, egysejtű ház, </w:t>
            </w:r>
            <w:proofErr w:type="spellStart"/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többosztatú</w:t>
            </w:r>
            <w:proofErr w:type="spellEnd"/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 ház, falazat, tetőtartó szerkezet, tetőformák, konyhai cserépedény, munkasarok, szentsarok, munkamegosztás, belenevelődés, utánzó játék, eszközös játék, sportjellegű játék.</w:t>
            </w:r>
          </w:p>
        </w:tc>
      </w:tr>
    </w:tbl>
    <w:p w:rsidR="00EF7EB6" w:rsidRDefault="00EF7EB6" w:rsidP="00943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43" w:rsidRPr="001E3182" w:rsidRDefault="00055C43" w:rsidP="00943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5852"/>
        <w:gridCol w:w="1415"/>
      </w:tblGrid>
      <w:tr w:rsidR="00EF7EB6" w:rsidRPr="001E3182">
        <w:tc>
          <w:tcPr>
            <w:tcW w:w="2159" w:type="dxa"/>
            <w:vAlign w:val="center"/>
          </w:tcPr>
          <w:p w:rsidR="00EF7EB6" w:rsidRPr="001E3182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  <w:r w:rsidR="00F9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852" w:type="dxa"/>
            <w:vAlign w:val="center"/>
          </w:tcPr>
          <w:p w:rsidR="00F9068F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Találkozás a múlttal II.</w:t>
            </w:r>
          </w:p>
          <w:p w:rsidR="00EF7EB6" w:rsidRPr="00055C43" w:rsidRDefault="00EF7EB6" w:rsidP="00C2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hétköznapok rendje (táplálkozás, ruházat, életvitel)</w:t>
            </w:r>
          </w:p>
        </w:tc>
        <w:tc>
          <w:tcPr>
            <w:tcW w:w="1415" w:type="dxa"/>
            <w:vAlign w:val="center"/>
          </w:tcPr>
          <w:p w:rsidR="00C26DE9" w:rsidRDefault="00055C43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Órakeret</w:t>
            </w:r>
          </w:p>
          <w:p w:rsidR="00EF7EB6" w:rsidRPr="001E3182" w:rsidRDefault="006C0CF2" w:rsidP="00C2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87CDE" w:rsidRPr="001E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EF7EB6" w:rsidRPr="001E3182">
        <w:tc>
          <w:tcPr>
            <w:tcW w:w="2159" w:type="dxa"/>
            <w:vAlign w:val="center"/>
          </w:tcPr>
          <w:p w:rsidR="00EF7EB6" w:rsidRPr="001E3182" w:rsidRDefault="00EF7EB6" w:rsidP="00943A4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267" w:type="dxa"/>
            <w:gridSpan w:val="2"/>
          </w:tcPr>
          <w:p w:rsidR="00EF7EB6" w:rsidRPr="001E3182" w:rsidRDefault="00EF7EB6" w:rsidP="001A743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A paraszti ház és háztartás, a ház népe. Népi mesterségek.</w:t>
            </w:r>
          </w:p>
        </w:tc>
      </w:tr>
      <w:tr w:rsidR="00EF7EB6" w:rsidRPr="001E3182">
        <w:trPr>
          <w:trHeight w:val="328"/>
        </w:trPr>
        <w:tc>
          <w:tcPr>
            <w:tcW w:w="2159" w:type="dxa"/>
            <w:vAlign w:val="center"/>
          </w:tcPr>
          <w:p w:rsidR="00EF7EB6" w:rsidRPr="001E3182" w:rsidRDefault="00162AEA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7" w:type="dxa"/>
            <w:gridSpan w:val="2"/>
          </w:tcPr>
          <w:p w:rsidR="00EF7EB6" w:rsidRPr="001E3182" w:rsidRDefault="00EF7EB6" w:rsidP="00280E01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</w:rPr>
            </w:pPr>
            <w:r w:rsidRPr="001E3182">
              <w:rPr>
                <w:rFonts w:ascii="Times New Roman" w:hAnsi="Times New Roman" w:cs="Times New Roman"/>
              </w:rPr>
              <w:t>A gazdálkodó élet főbb területeinek megismeré</w:t>
            </w:r>
            <w:r w:rsidR="00280E01">
              <w:rPr>
                <w:rFonts w:ascii="Times New Roman" w:hAnsi="Times New Roman" w:cs="Times New Roman"/>
              </w:rPr>
              <w:t>se</w:t>
            </w:r>
            <w:r w:rsidRPr="001E3182">
              <w:rPr>
                <w:rFonts w:ascii="Times New Roman" w:hAnsi="Times New Roman" w:cs="Times New Roman"/>
              </w:rPr>
              <w:t xml:space="preserve"> </w:t>
            </w:r>
            <w:r w:rsidR="00280E01">
              <w:rPr>
                <w:rFonts w:ascii="Times New Roman" w:hAnsi="Times New Roman" w:cs="Times New Roman"/>
              </w:rPr>
              <w:t>során</w:t>
            </w:r>
            <w:r w:rsidRPr="001E3182">
              <w:rPr>
                <w:rFonts w:ascii="Times New Roman" w:hAnsi="Times New Roman" w:cs="Times New Roman"/>
              </w:rPr>
              <w:t xml:space="preserve"> a rendelkezésre álló természeti javak ésszerű felhasználás</w:t>
            </w:r>
            <w:r w:rsidR="00280E01">
              <w:rPr>
                <w:rFonts w:ascii="Times New Roman" w:hAnsi="Times New Roman" w:cs="Times New Roman"/>
              </w:rPr>
              <w:t>a előnyeinek</w:t>
            </w:r>
            <w:r w:rsidRPr="001E3182">
              <w:rPr>
                <w:rFonts w:ascii="Times New Roman" w:hAnsi="Times New Roman" w:cs="Times New Roman"/>
              </w:rPr>
              <w:t>, az önellátás fontosságának belátása.</w:t>
            </w:r>
            <w:r w:rsidR="00280E01">
              <w:rPr>
                <w:rFonts w:ascii="Times New Roman" w:hAnsi="Times New Roman" w:cs="Times New Roman"/>
              </w:rPr>
              <w:t xml:space="preserve"> </w:t>
            </w:r>
            <w:r w:rsidR="00280E01" w:rsidRPr="00BF4207">
              <w:rPr>
                <w:rFonts w:ascii="Times New Roman" w:hAnsi="Times New Roman" w:cs="Times New Roman"/>
              </w:rPr>
              <w:t>A közösen végzett munka előnyeinek, közösségerősítő hatásának felismer</w:t>
            </w:r>
            <w:r w:rsidR="00280E01">
              <w:rPr>
                <w:rFonts w:ascii="Times New Roman" w:hAnsi="Times New Roman" w:cs="Times New Roman"/>
              </w:rPr>
              <w:t>tet</w:t>
            </w:r>
            <w:r w:rsidR="00280E01" w:rsidRPr="00BF4207">
              <w:rPr>
                <w:rFonts w:ascii="Times New Roman" w:hAnsi="Times New Roman" w:cs="Times New Roman"/>
              </w:rPr>
              <w:t>ése</w:t>
            </w:r>
            <w:r w:rsidR="00280E01">
              <w:rPr>
                <w:rFonts w:ascii="Times New Roman" w:hAnsi="Times New Roman" w:cs="Times New Roman"/>
              </w:rPr>
              <w:t>.</w:t>
            </w:r>
          </w:p>
        </w:tc>
      </w:tr>
    </w:tbl>
    <w:p w:rsidR="001A7435" w:rsidRDefault="001A7435" w:rsidP="001A743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A7435" w:rsidSect="009B7FA8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1592"/>
        <w:gridCol w:w="3425"/>
        <w:gridCol w:w="2576"/>
      </w:tblGrid>
      <w:tr w:rsidR="00EF7EB6" w:rsidRPr="001E3182">
        <w:tc>
          <w:tcPr>
            <w:tcW w:w="3425" w:type="dxa"/>
            <w:gridSpan w:val="2"/>
            <w:vAlign w:val="center"/>
          </w:tcPr>
          <w:p w:rsidR="00EF7EB6" w:rsidRPr="001E3182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Ismeretek</w:t>
            </w:r>
          </w:p>
        </w:tc>
        <w:tc>
          <w:tcPr>
            <w:tcW w:w="3425" w:type="dxa"/>
            <w:vAlign w:val="center"/>
          </w:tcPr>
          <w:p w:rsidR="00EF7EB6" w:rsidRPr="001E3182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követelmények</w:t>
            </w:r>
          </w:p>
        </w:tc>
        <w:tc>
          <w:tcPr>
            <w:tcW w:w="2576" w:type="dxa"/>
            <w:vAlign w:val="center"/>
          </w:tcPr>
          <w:p w:rsidR="00EF7EB6" w:rsidRPr="001E3182" w:rsidRDefault="00EF7EB6" w:rsidP="00F906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</w:t>
            </w:r>
            <w:r w:rsidR="00787CDE"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olódási</w:t>
            </w: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EF7EB6" w:rsidRPr="001E3182">
        <w:trPr>
          <w:trHeight w:val="283"/>
        </w:trPr>
        <w:tc>
          <w:tcPr>
            <w:tcW w:w="3425" w:type="dxa"/>
            <w:gridSpan w:val="2"/>
          </w:tcPr>
          <w:p w:rsidR="00EF7EB6" w:rsidRPr="00BF4207" w:rsidRDefault="00EF7EB6" w:rsidP="001A743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A hétköznapok rendje.</w:t>
            </w:r>
          </w:p>
          <w:p w:rsidR="00EF7EB6" w:rsidRPr="00BF4207" w:rsidRDefault="00EF7EB6" w:rsidP="001A74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gazdálkodó ember legfontosabb munkái.</w:t>
            </w:r>
          </w:p>
          <w:p w:rsidR="00EF7EB6" w:rsidRPr="00BF4207" w:rsidRDefault="00EF7EB6" w:rsidP="001A7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Gabonamunkák: szántás, vetés, aratás. A gabonamunkákhoz kapcsolódó szokások.</w:t>
            </w:r>
          </w:p>
          <w:p w:rsidR="00EF7EB6" w:rsidRPr="00BF4207" w:rsidRDefault="00EF7EB6" w:rsidP="001A7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Állattartás: a szilaj-, a </w:t>
            </w:r>
            <w:proofErr w:type="spellStart"/>
            <w:r w:rsidRPr="00BF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félszilaj-</w:t>
            </w:r>
            <w:proofErr w:type="spellEnd"/>
            <w:r w:rsidRPr="00BF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és a </w:t>
            </w:r>
            <w:proofErr w:type="spellStart"/>
            <w:r w:rsidRPr="00BF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kezestartás</w:t>
            </w:r>
            <w:proofErr w:type="spellEnd"/>
            <w:r w:rsidRPr="00BF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7EB6" w:rsidRPr="00BF4207" w:rsidRDefault="00EF7EB6" w:rsidP="001A7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pásztorok ünnepei.</w:t>
            </w:r>
          </w:p>
          <w:p w:rsidR="00EF7EB6" w:rsidRPr="00BF4207" w:rsidRDefault="00EF7EB6" w:rsidP="001A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Kendermunkák.</w:t>
            </w:r>
          </w:p>
          <w:p w:rsidR="00EF7EB6" w:rsidRPr="00BF4207" w:rsidRDefault="00EF7EB6" w:rsidP="001A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Fonóbeli munkák és játékok.</w:t>
            </w:r>
          </w:p>
          <w:p w:rsidR="00943A44" w:rsidRPr="00BF4207" w:rsidRDefault="00943A44" w:rsidP="001A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Pr="00BF4207" w:rsidRDefault="00EF7EB6" w:rsidP="001A7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Hétköznapi és ünnepi viselet.</w:t>
            </w:r>
          </w:p>
          <w:p w:rsidR="00EF7EB6" w:rsidRPr="00BF4207" w:rsidRDefault="00EF7EB6" w:rsidP="001A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Hétköznapi vászonruhák, a női és a férfi viselet darabjai. Gyermekviselet.</w:t>
            </w:r>
          </w:p>
          <w:p w:rsidR="00EF7EB6" w:rsidRPr="00BF4207" w:rsidRDefault="00EF7EB6" w:rsidP="001A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Néprajzi tájak eltérő ünnepi viselete.</w:t>
            </w:r>
          </w:p>
          <w:p w:rsidR="00943A44" w:rsidRPr="00BF4207" w:rsidRDefault="00943A44" w:rsidP="001A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Pr="00BF4207" w:rsidRDefault="00EF7EB6" w:rsidP="001A7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Táplálkozás.</w:t>
            </w:r>
          </w:p>
          <w:p w:rsidR="00EF7EB6" w:rsidRPr="00BF4207" w:rsidRDefault="00EF7EB6" w:rsidP="001A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Hagyományos paraszti ételek.</w:t>
            </w:r>
          </w:p>
          <w:p w:rsidR="00EF7EB6" w:rsidRPr="00BF4207" w:rsidRDefault="00EF7EB6" w:rsidP="001A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Napi és heti étrend.</w:t>
            </w:r>
          </w:p>
          <w:p w:rsidR="00EF7EB6" w:rsidRPr="00BF4207" w:rsidRDefault="00EF7EB6" w:rsidP="001A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Téli és nyári étrend.</w:t>
            </w:r>
          </w:p>
        </w:tc>
        <w:tc>
          <w:tcPr>
            <w:tcW w:w="3425" w:type="dxa"/>
          </w:tcPr>
          <w:p w:rsidR="00280E01" w:rsidRDefault="00280E01" w:rsidP="00280E0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Az állattartási módokban a honfoglalás előtti életmód elemeinek, illetve az 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életmódváltással bekövetkező változások következményeinek felismerése</w:t>
            </w:r>
            <w:r w:rsidR="00C26DE9">
              <w:rPr>
                <w:rFonts w:ascii="Times New Roman" w:hAnsi="Times New Roman" w:cs="Times New Roman"/>
                <w:sz w:val="24"/>
                <w:szCs w:val="24"/>
              </w:rPr>
              <w:t xml:space="preserve"> képi és szöveges, illetve egyéb (pl. tárgyi) források – feldolgozása, rendszerezése alapján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E01" w:rsidRDefault="00EF7EB6" w:rsidP="002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A hétköznapi vászonviselet elemeinek összehasonlítása a gyerekek ruházatával</w:t>
            </w:r>
            <w:r w:rsidR="00280E01">
              <w:rPr>
                <w:rFonts w:ascii="Times New Roman" w:hAnsi="Times New Roman" w:cs="Times New Roman"/>
                <w:sz w:val="24"/>
                <w:szCs w:val="24"/>
              </w:rPr>
              <w:t xml:space="preserve"> képek alapján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. A hasonlóságok és a különbségek megfogalmazása. </w:t>
            </w:r>
          </w:p>
          <w:p w:rsidR="00EF7EB6" w:rsidRPr="00BF4207" w:rsidRDefault="00280E01" w:rsidP="002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A jellegzetes táji ünnepi viseletek megismerése során a magyar népviseletek sokszínűségének felfedezése. A közösséghez tartozás külső kifejezésformájának észrevétele. Az egykori és a mai megjelenési formák jelentéstartalmának feltárása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konkrét példák alapján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EB6" w:rsidRPr="00BF4207" w:rsidRDefault="00EF7EB6" w:rsidP="002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Az önellátó életvitel meghatározó elemeiben a természettel kialakított harmonikus kapcsolat előnyeinek </w:t>
            </w:r>
            <w:r w:rsidR="00280E01">
              <w:rPr>
                <w:rFonts w:ascii="Times New Roman" w:hAnsi="Times New Roman" w:cs="Times New Roman"/>
                <w:sz w:val="24"/>
                <w:szCs w:val="24"/>
              </w:rPr>
              <w:t>észrevétele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EB6" w:rsidRPr="00BF4207" w:rsidRDefault="00EF7EB6" w:rsidP="0028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A hagyományos paraszti táplálkozás jellemzőinek és a gyerekek étkezési szokásainak összevetése. A szembetűnő különbségek és a tovább élő táplálkozási szokások megfogalmazása</w:t>
            </w:r>
            <w:r w:rsidR="00C26DE9">
              <w:rPr>
                <w:rFonts w:ascii="Times New Roman" w:hAnsi="Times New Roman" w:cs="Times New Roman"/>
                <w:sz w:val="24"/>
                <w:szCs w:val="24"/>
              </w:rPr>
              <w:t>, tapasztalatok megosztása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</w:tcPr>
          <w:p w:rsidR="00EF7EB6" w:rsidRPr="001E3182" w:rsidRDefault="00EF7EB6" w:rsidP="001A743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Történelem</w:t>
            </w:r>
            <w:r w:rsidR="00BF4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társadalmi és állampolgári </w:t>
            </w:r>
            <w:r w:rsidR="00BF4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ismeretek</w:t>
            </w: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Nők és férfiak életmódja.</w:t>
            </w:r>
          </w:p>
          <w:p w:rsidR="00EF7EB6" w:rsidRPr="001E3182" w:rsidRDefault="00EF7EB6" w:rsidP="001A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Öltözködés, divat.</w:t>
            </w:r>
          </w:p>
          <w:p w:rsidR="00EF7EB6" w:rsidRPr="001E3182" w:rsidRDefault="00EF7EB6" w:rsidP="001A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Default="003F5793" w:rsidP="001A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793">
              <w:rPr>
                <w:rFonts w:ascii="Times New Roman" w:hAnsi="Times New Roman" w:cs="Times New Roman"/>
                <w:i/>
                <w:sz w:val="24"/>
                <w:szCs w:val="24"/>
              </w:rPr>
              <w:t>Technika, életvitel és gyakorlat: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anyagok tulajdonságai, anyagok feldolgozása.</w:t>
            </w:r>
          </w:p>
          <w:p w:rsidR="00280E01" w:rsidRDefault="00280E01" w:rsidP="001A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01" w:rsidRPr="001E3182" w:rsidRDefault="00280E01" w:rsidP="001A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01">
              <w:rPr>
                <w:rFonts w:ascii="Times New Roman" w:hAnsi="Times New Roman" w:cs="Times New Roman"/>
                <w:i/>
                <w:sz w:val="24"/>
                <w:szCs w:val="24"/>
              </w:rPr>
              <w:t>Erkölcstan: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szokások, normák szerepe, jelentősége.</w:t>
            </w:r>
          </w:p>
        </w:tc>
      </w:tr>
      <w:tr w:rsidR="00EF7EB6" w:rsidRPr="001E3182">
        <w:trPr>
          <w:trHeight w:val="550"/>
        </w:trPr>
        <w:tc>
          <w:tcPr>
            <w:tcW w:w="1833" w:type="dxa"/>
            <w:vAlign w:val="center"/>
          </w:tcPr>
          <w:p w:rsidR="00EF7EB6" w:rsidRPr="001E3182" w:rsidRDefault="00EF7EB6" w:rsidP="00943A44">
            <w:pPr>
              <w:pStyle w:val="Cmsor5"/>
              <w:spacing w:before="12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593" w:type="dxa"/>
            <w:gridSpan w:val="3"/>
          </w:tcPr>
          <w:p w:rsidR="00EF7EB6" w:rsidRPr="001E3182" w:rsidRDefault="00787CDE" w:rsidP="00280E0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zántás, vetés, aratás, szilaj- és </w:t>
            </w:r>
            <w:proofErr w:type="spellStart"/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félszilaj</w:t>
            </w:r>
            <w:proofErr w:type="spellEnd"/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 állattartási mód, fonás, szövés, fonó, ing, gatya, pendely, szoknya, kötény, ünnepi viselet, böjtös nap, téli étrend, nyári étrend.</w:t>
            </w:r>
          </w:p>
        </w:tc>
      </w:tr>
    </w:tbl>
    <w:p w:rsidR="00EF7EB6" w:rsidRDefault="00EF7EB6" w:rsidP="00EF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43" w:rsidRPr="001E3182" w:rsidRDefault="00055C43" w:rsidP="00EF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6124"/>
        <w:gridCol w:w="1191"/>
      </w:tblGrid>
      <w:tr w:rsidR="00EF7EB6" w:rsidRPr="001E3182">
        <w:tc>
          <w:tcPr>
            <w:tcW w:w="2109" w:type="dxa"/>
            <w:vAlign w:val="center"/>
          </w:tcPr>
          <w:p w:rsidR="00EF7EB6" w:rsidRPr="001E3182" w:rsidRDefault="00EF7EB6" w:rsidP="00BF42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  <w:r w:rsidR="00BF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0" w:type="auto"/>
            <w:vAlign w:val="center"/>
          </w:tcPr>
          <w:p w:rsidR="00BF4207" w:rsidRDefault="00EF7EB6" w:rsidP="00BF42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Hagyományos és népi (vallási) ünnepeink eredete és szokásrendje.</w:t>
            </w:r>
          </w:p>
          <w:p w:rsidR="00BF4207" w:rsidRDefault="00EF7EB6" w:rsidP="00BF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Jeles napok, ünnepi szokások a paraszti élet rendjében.</w:t>
            </w:r>
          </w:p>
          <w:p w:rsidR="00EF7EB6" w:rsidRPr="001E3182" w:rsidRDefault="00EF7EB6" w:rsidP="00C2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Társas munkák, közösségi alkalmak</w:t>
            </w:r>
          </w:p>
        </w:tc>
        <w:tc>
          <w:tcPr>
            <w:tcW w:w="1191" w:type="dxa"/>
            <w:vAlign w:val="center"/>
          </w:tcPr>
          <w:p w:rsidR="00EF7EB6" w:rsidRPr="00BF4207" w:rsidRDefault="00943A44" w:rsidP="00BF42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</w:t>
            </w:r>
            <w:r w:rsidR="00EF7EB6"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keret</w:t>
            </w:r>
            <w:r w:rsidR="00BF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7EB6" w:rsidRPr="001E31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87CDE" w:rsidRPr="001E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EF7EB6" w:rsidRPr="001E3182">
        <w:tc>
          <w:tcPr>
            <w:tcW w:w="2109" w:type="dxa"/>
            <w:vAlign w:val="center"/>
          </w:tcPr>
          <w:p w:rsidR="00EF7EB6" w:rsidRPr="001E3182" w:rsidRDefault="00EF7EB6" w:rsidP="00BF420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1191" w:type="dxa"/>
            <w:gridSpan w:val="2"/>
          </w:tcPr>
          <w:p w:rsidR="00EF7EB6" w:rsidRPr="001E3182" w:rsidRDefault="00EF7EB6" w:rsidP="009A7AC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Az alsó tagozaton (ének-zene, magyar nyelv és irodalom, környezetismeret órák), valamint a különböző műveltségi területeken előforduló hon- és népismereti tartalmak.</w:t>
            </w:r>
          </w:p>
        </w:tc>
      </w:tr>
      <w:tr w:rsidR="00EF7EB6" w:rsidRPr="001E3182">
        <w:tc>
          <w:tcPr>
            <w:tcW w:w="2109" w:type="dxa"/>
            <w:vAlign w:val="center"/>
          </w:tcPr>
          <w:p w:rsidR="00EF7EB6" w:rsidRPr="001E3182" w:rsidRDefault="00162AEA" w:rsidP="00BF42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</w:tcPr>
          <w:p w:rsidR="00EF7EB6" w:rsidRPr="001E3182" w:rsidRDefault="00032A1A" w:rsidP="009A7ACD">
            <w:pPr>
              <w:spacing w:before="120"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 jeles napi, ünnepi szokások, 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az emberi élet fordulóihoz kapcsolódó népszokások,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 valamint a </w:t>
            </w:r>
            <w:r w:rsidR="00EF7EB6" w:rsidRPr="001E3182">
              <w:rPr>
                <w:rFonts w:ascii="Times New Roman" w:hAnsi="Times New Roman" w:cs="Times New Roman"/>
                <w:noProof/>
                <w:sz w:val="24"/>
                <w:szCs w:val="24"/>
              </w:rPr>
              <w:t>társas munkák (pl.</w:t>
            </w:r>
            <w:r w:rsidR="00EF7EB6" w:rsidRPr="001E3182" w:rsidDel="00CA2C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F7EB6" w:rsidRPr="001E3182">
              <w:rPr>
                <w:rFonts w:ascii="Times New Roman" w:hAnsi="Times New Roman" w:cs="Times New Roman"/>
                <w:noProof/>
                <w:sz w:val="24"/>
                <w:szCs w:val="24"/>
              </w:rPr>
              <w:t>szüret, kukoricafosztás) és más közösségi alkalmak (pl. vásár, búcsú) hagyományai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nak</w:t>
            </w:r>
            <w:r w:rsidR="00EF7EB6" w:rsidRPr="001E31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és 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jelentőség</w:t>
            </w:r>
            <w:r w:rsidR="009025D8">
              <w:rPr>
                <w:rFonts w:ascii="Times New Roman" w:hAnsi="Times New Roman" w:cs="Times New Roman"/>
                <w:sz w:val="24"/>
                <w:szCs w:val="24"/>
              </w:rPr>
              <w:t>ének felismertetése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 a paraszti élet rendjében. </w:t>
            </w:r>
            <w:r w:rsidR="009025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7EB6" w:rsidRPr="001E31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hétköznapok és </w:t>
            </w:r>
            <w:r w:rsidR="00EF7EB6" w:rsidRPr="001E31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ünnepek váltakozásá</w:t>
            </w:r>
            <w:r w:rsidR="009025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nak</w:t>
            </w:r>
            <w:r w:rsidR="00EF7EB6" w:rsidRPr="001E31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, ritmusá</w:t>
            </w:r>
            <w:r w:rsidR="009025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nak feliemertetése, az ünnepek jelentőségének tudatosítása az egyén és a közösség életében</w:t>
            </w:r>
            <w:r w:rsidR="00EF7EB6" w:rsidRPr="001E31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</w:p>
          <w:p w:rsidR="00EF7EB6" w:rsidRPr="001E3182" w:rsidRDefault="00EF7EB6" w:rsidP="0090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egy-egy ünnepkör, jeles nap köszöntő vagy színjátékszerű szokás</w:t>
            </w:r>
            <w:r w:rsidR="00787CDE" w:rsidRPr="001E318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9025D8">
              <w:rPr>
                <w:rFonts w:ascii="Times New Roman" w:hAnsi="Times New Roman" w:cs="Times New Roman"/>
                <w:sz w:val="24"/>
                <w:szCs w:val="24"/>
              </w:rPr>
              <w:t xml:space="preserve">nak, </w:t>
            </w:r>
            <w:r w:rsidR="009025D8" w:rsidRPr="001E3182">
              <w:rPr>
                <w:rFonts w:ascii="Times New Roman" w:hAnsi="Times New Roman" w:cs="Times New Roman"/>
                <w:sz w:val="24"/>
                <w:szCs w:val="24"/>
              </w:rPr>
              <w:t>valamint a társas munkákhoz, közösségi alkalmakhoz kapcsolódó szokások</w:t>
            </w:r>
            <w:r w:rsidR="009025D8">
              <w:rPr>
                <w:rFonts w:ascii="Times New Roman" w:hAnsi="Times New Roman" w:cs="Times New Roman"/>
                <w:sz w:val="24"/>
                <w:szCs w:val="24"/>
              </w:rPr>
              <w:t xml:space="preserve"> é</w:t>
            </w:r>
            <w:r w:rsidR="009025D8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lményszerű, tevékenységközpontú, </w:t>
            </w:r>
            <w:proofErr w:type="spellStart"/>
            <w:r w:rsidR="009025D8" w:rsidRPr="001E3182">
              <w:rPr>
                <w:rFonts w:ascii="Times New Roman" w:hAnsi="Times New Roman" w:cs="Times New Roman"/>
                <w:sz w:val="24"/>
                <w:szCs w:val="24"/>
              </w:rPr>
              <w:t>hagyományhű</w:t>
            </w:r>
            <w:proofErr w:type="spellEnd"/>
            <w:r w:rsidR="009025D8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 elsajátít</w:t>
            </w:r>
            <w:r w:rsidR="009025D8">
              <w:rPr>
                <w:rFonts w:ascii="Times New Roman" w:hAnsi="Times New Roman" w:cs="Times New Roman"/>
                <w:sz w:val="24"/>
                <w:szCs w:val="24"/>
              </w:rPr>
              <w:t>ása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, különös tekintettel a helyi hagyományokra</w:t>
            </w:r>
            <w:r w:rsidR="009025D8">
              <w:rPr>
                <w:rFonts w:ascii="Times New Roman" w:hAnsi="Times New Roman" w:cs="Times New Roman"/>
                <w:sz w:val="24"/>
                <w:szCs w:val="24"/>
              </w:rPr>
              <w:t>; a lakóhelyhez, a tájhoz való kötődés erősítése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A7ACD" w:rsidRDefault="009A7ACD" w:rsidP="009A7A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A7ACD" w:rsidSect="009B7FA8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70B4E" w:rsidRDefault="00B70B4E">
      <w:r>
        <w:br w:type="page"/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401"/>
        <w:gridCol w:w="2626"/>
      </w:tblGrid>
      <w:tr w:rsidR="00EF7EB6" w:rsidRPr="001E3182">
        <w:tc>
          <w:tcPr>
            <w:tcW w:w="3397" w:type="dxa"/>
            <w:vAlign w:val="center"/>
          </w:tcPr>
          <w:p w:rsidR="00EF7EB6" w:rsidRPr="001E3182" w:rsidRDefault="00EF7EB6" w:rsidP="00BF42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Ismeretek</w:t>
            </w:r>
          </w:p>
        </w:tc>
        <w:tc>
          <w:tcPr>
            <w:tcW w:w="3401" w:type="dxa"/>
            <w:vAlign w:val="center"/>
          </w:tcPr>
          <w:p w:rsidR="00EF7EB6" w:rsidRPr="001E3182" w:rsidRDefault="00EF7EB6" w:rsidP="00BF42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követelmények</w:t>
            </w:r>
          </w:p>
        </w:tc>
        <w:tc>
          <w:tcPr>
            <w:tcW w:w="2626" w:type="dxa"/>
            <w:vAlign w:val="center"/>
          </w:tcPr>
          <w:p w:rsidR="00EF7EB6" w:rsidRPr="001E3182" w:rsidRDefault="00EF7EB6" w:rsidP="00BF42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</w:t>
            </w:r>
            <w:r w:rsidR="00A60B4B"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olódási</w:t>
            </w: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EF7EB6" w:rsidRPr="001E3182">
        <w:tc>
          <w:tcPr>
            <w:tcW w:w="3397" w:type="dxa"/>
          </w:tcPr>
          <w:p w:rsidR="00EF7EB6" w:rsidRPr="00BF4207" w:rsidRDefault="00EF7EB6" w:rsidP="009A7AC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Jeles napok, ünnepi szokások a paraszti élet rendjében.</w:t>
            </w:r>
          </w:p>
          <w:p w:rsidR="00EF7EB6" w:rsidRPr="00BF4207" w:rsidRDefault="00EF7EB6" w:rsidP="009A7ACD">
            <w:pPr>
              <w:pStyle w:val="CM38"/>
              <w:spacing w:after="0"/>
              <w:rPr>
                <w:rFonts w:ascii="Times New Roman" w:hAnsi="Times New Roman" w:cs="Times New Roman"/>
              </w:rPr>
            </w:pPr>
            <w:r w:rsidRPr="00BF4207">
              <w:rPr>
                <w:rFonts w:ascii="Times New Roman" w:hAnsi="Times New Roman" w:cs="Times New Roman"/>
              </w:rPr>
              <w:t>A jeles napok, ünnepi szokások fogalma, szerepe, általános jellemzői.</w:t>
            </w:r>
          </w:p>
          <w:p w:rsidR="00EF7EB6" w:rsidRPr="00BF4207" w:rsidRDefault="00EF7EB6" w:rsidP="009A7ACD">
            <w:pPr>
              <w:pStyle w:val="CM38"/>
              <w:spacing w:after="0"/>
              <w:rPr>
                <w:rFonts w:ascii="Times New Roman" w:hAnsi="Times New Roman" w:cs="Times New Roman"/>
              </w:rPr>
            </w:pPr>
            <w:r w:rsidRPr="00BF4207">
              <w:rPr>
                <w:rFonts w:ascii="Times New Roman" w:hAnsi="Times New Roman" w:cs="Times New Roman"/>
              </w:rPr>
              <w:t>Előkészületek (advent, nagyböjt), munkatilalmak, jellegzetes ételek, népviselet, köszöntő és színjátékszerű szokások.</w:t>
            </w:r>
          </w:p>
          <w:p w:rsidR="00943A44" w:rsidRPr="00BF4207" w:rsidRDefault="00943A44" w:rsidP="0094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8E" w:rsidRPr="00BF4207" w:rsidRDefault="00E5738E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Karácsonyi ünnepkör.</w:t>
            </w:r>
          </w:p>
          <w:p w:rsidR="00E5738E" w:rsidRPr="00BF4207" w:rsidRDefault="00E5738E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Advent, az adventhez tar</w:t>
            </w:r>
            <w:r w:rsidR="00943A44" w:rsidRPr="00BF4207">
              <w:rPr>
                <w:rFonts w:ascii="Times New Roman" w:hAnsi="Times New Roman" w:cs="Times New Roman"/>
                <w:sz w:val="24"/>
                <w:szCs w:val="24"/>
              </w:rPr>
              <w:t>tozó jeles napok, szokások (pl.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 Miklós és Luca napja, Ádám-Éva napja, karácsonyi kántálás, betlehemezés).</w:t>
            </w:r>
          </w:p>
          <w:p w:rsidR="00EF7EB6" w:rsidRPr="00BF4207" w:rsidRDefault="00E5738E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Karácsony napjától vízkeresztig, pl. névnapköszöntés, regölés, aprószentek napi vesszőzés, szilveszteri, újévi szokások, újévi köszöntők, vízkereszt, </w:t>
            </w:r>
            <w:proofErr w:type="spellStart"/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háromkirályjárás</w:t>
            </w:r>
            <w:proofErr w:type="spellEnd"/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A44" w:rsidRPr="00BF4207" w:rsidRDefault="00943A44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Pr="00BF4207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Farsang, farsangi szokások.</w:t>
            </w:r>
          </w:p>
          <w:p w:rsidR="00EF7EB6" w:rsidRPr="00BF4207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Farsangi ételek, bálok, szokások. Farsangi köszöntők és maszkos alakoskodások.</w:t>
            </w:r>
          </w:p>
          <w:p w:rsidR="00943A44" w:rsidRPr="00BF4207" w:rsidRDefault="00943A44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Pr="00BF4207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Iskolába toborzó szokások: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 Balázs- és Gergely-járás</w:t>
            </w:r>
            <w:r w:rsidRPr="00BF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2587F" w:rsidRPr="00BF4207" w:rsidRDefault="0082587F" w:rsidP="009A7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7EB6" w:rsidRPr="00BF4207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Nagyböjt és a húsvéti ünnepkör jeles napjai és szokásai.</w:t>
            </w:r>
          </w:p>
          <w:p w:rsidR="00EF7EB6" w:rsidRPr="00BF4207" w:rsidRDefault="00EF7EB6" w:rsidP="009A7ACD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</w:rPr>
            </w:pPr>
            <w:r w:rsidRPr="00BF4207">
              <w:rPr>
                <w:rFonts w:ascii="Times New Roman" w:hAnsi="Times New Roman" w:cs="Times New Roman"/>
              </w:rPr>
              <w:t xml:space="preserve">Nagyböjti játékok, virágvasárnapi </w:t>
            </w:r>
            <w:r w:rsidRPr="00BF4207">
              <w:rPr>
                <w:rFonts w:ascii="Times New Roman" w:hAnsi="Times New Roman" w:cs="Times New Roman"/>
                <w:iCs/>
              </w:rPr>
              <w:t xml:space="preserve">kiszehajtás és </w:t>
            </w:r>
            <w:proofErr w:type="spellStart"/>
            <w:r w:rsidR="00E5738E" w:rsidRPr="00BF4207">
              <w:rPr>
                <w:rFonts w:ascii="Times New Roman" w:hAnsi="Times New Roman" w:cs="Times New Roman"/>
                <w:iCs/>
              </w:rPr>
              <w:t>villőzés</w:t>
            </w:r>
            <w:proofErr w:type="spellEnd"/>
            <w:r w:rsidR="00E5738E" w:rsidRPr="00BF4207">
              <w:rPr>
                <w:rFonts w:ascii="Times New Roman" w:hAnsi="Times New Roman" w:cs="Times New Roman"/>
                <w:iCs/>
              </w:rPr>
              <w:t>, a</w:t>
            </w:r>
            <w:r w:rsidR="00E5738E" w:rsidRPr="00BF4207">
              <w:rPr>
                <w:rFonts w:ascii="Times New Roman" w:hAnsi="Times New Roman" w:cs="Times New Roman"/>
              </w:rPr>
              <w:t xml:space="preserve"> nagyhét jeles napjai. Húsvéti szokások, pl. húsvétvasárnapi </w:t>
            </w:r>
            <w:proofErr w:type="spellStart"/>
            <w:r w:rsidR="00E5738E" w:rsidRPr="00BF4207">
              <w:rPr>
                <w:rFonts w:ascii="Times New Roman" w:hAnsi="Times New Roman" w:cs="Times New Roman"/>
                <w:iCs/>
              </w:rPr>
              <w:t>zöldágjárás</w:t>
            </w:r>
            <w:proofErr w:type="spellEnd"/>
            <w:r w:rsidR="00E5738E" w:rsidRPr="00BF4207">
              <w:rPr>
                <w:rFonts w:ascii="Times New Roman" w:hAnsi="Times New Roman" w:cs="Times New Roman"/>
                <w:iCs/>
              </w:rPr>
              <w:t>,</w:t>
            </w:r>
            <w:r w:rsidR="00E5738E" w:rsidRPr="00BF4207">
              <w:rPr>
                <w:rFonts w:ascii="Times New Roman" w:hAnsi="Times New Roman" w:cs="Times New Roman"/>
              </w:rPr>
              <w:t xml:space="preserve"> húsvéti locsolkodás, </w:t>
            </w:r>
            <w:proofErr w:type="spellStart"/>
            <w:r w:rsidR="00E5738E" w:rsidRPr="00BF4207">
              <w:rPr>
                <w:rFonts w:ascii="Times New Roman" w:hAnsi="Times New Roman" w:cs="Times New Roman"/>
              </w:rPr>
              <w:t>hímestojás</w:t>
            </w:r>
            <w:proofErr w:type="spellEnd"/>
            <w:r w:rsidR="00E5738E" w:rsidRPr="00BF4207">
              <w:rPr>
                <w:rFonts w:ascii="Times New Roman" w:hAnsi="Times New Roman" w:cs="Times New Roman"/>
              </w:rPr>
              <w:t xml:space="preserve"> készítés, fehérvasárnapi </w:t>
            </w:r>
            <w:proofErr w:type="spellStart"/>
            <w:r w:rsidR="00E5738E" w:rsidRPr="00BF4207">
              <w:rPr>
                <w:rFonts w:ascii="Times New Roman" w:hAnsi="Times New Roman" w:cs="Times New Roman"/>
              </w:rPr>
              <w:t>komatálküldés</w:t>
            </w:r>
            <w:proofErr w:type="spellEnd"/>
            <w:r w:rsidRPr="00BF4207">
              <w:rPr>
                <w:rFonts w:ascii="Times New Roman" w:hAnsi="Times New Roman" w:cs="Times New Roman"/>
              </w:rPr>
              <w:t>.</w:t>
            </w:r>
          </w:p>
          <w:p w:rsidR="0082587F" w:rsidRPr="00BF4207" w:rsidRDefault="0082587F" w:rsidP="0082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Pr="00BF4207" w:rsidRDefault="00EF7EB6" w:rsidP="009A7ACD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bCs/>
              </w:rPr>
            </w:pPr>
            <w:r w:rsidRPr="00BF4207">
              <w:rPr>
                <w:rFonts w:ascii="Times New Roman" w:hAnsi="Times New Roman" w:cs="Times New Roman"/>
                <w:bCs/>
              </w:rPr>
              <w:t>Májusfaállítás, pünkösd</w:t>
            </w:r>
            <w:r w:rsidRPr="00BF4207">
              <w:rPr>
                <w:rFonts w:ascii="Times New Roman" w:hAnsi="Times New Roman" w:cs="Times New Roman"/>
              </w:rPr>
              <w:t xml:space="preserve">, </w:t>
            </w:r>
            <w:r w:rsidRPr="00BF4207">
              <w:rPr>
                <w:rFonts w:ascii="Times New Roman" w:hAnsi="Times New Roman" w:cs="Times New Roman"/>
                <w:bCs/>
              </w:rPr>
              <w:t>pünkösdi szokások.</w:t>
            </w:r>
          </w:p>
          <w:p w:rsidR="00EF7EB6" w:rsidRPr="00BF4207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Pünkösdikirály-választás, pünkösdölés, pünkösdikirályné-járás.</w:t>
            </w:r>
          </w:p>
          <w:p w:rsidR="0082587F" w:rsidRPr="00BF4207" w:rsidRDefault="0082587F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37" w:rsidRPr="00BF4207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A nyári napforduló ünnepe</w:t>
            </w:r>
            <w:r w:rsidR="00511037"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7EB6" w:rsidRPr="00BF4207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Szent Iván napi szokások, énekek.</w:t>
            </w:r>
          </w:p>
          <w:p w:rsidR="00EF7EB6" w:rsidRPr="00BF4207" w:rsidRDefault="00EF7EB6" w:rsidP="009A7ACD">
            <w:pPr>
              <w:pStyle w:val="Szveg"/>
              <w:tabs>
                <w:tab w:val="left" w:pos="-7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Gazdasági ünnepek, társas munkák.</w:t>
            </w:r>
          </w:p>
          <w:p w:rsidR="0082587F" w:rsidRPr="00BF4207" w:rsidRDefault="0082587F" w:rsidP="009A7ACD">
            <w:pPr>
              <w:pStyle w:val="Szveg"/>
              <w:tabs>
                <w:tab w:val="left" w:pos="-7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7EB6" w:rsidRPr="00BF4207" w:rsidRDefault="00EF7EB6" w:rsidP="009A7ACD">
            <w:pPr>
              <w:pStyle w:val="Szveg"/>
              <w:tabs>
                <w:tab w:val="left" w:pos="-70"/>
              </w:tabs>
              <w:spacing w:after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Az őszi jeles napokhoz, munkaalkalmakhoz kapcsolódó szokások </w:t>
            </w: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(pl. szüret, fonó, fonóbeli játékok, tollfosztó</w:t>
            </w:r>
            <w:r w:rsidR="00A60B4B"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kukoricafosztó)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, közösségi alkalmak</w:t>
            </w: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(pl. vásár, pásztorünnepek).</w:t>
            </w:r>
          </w:p>
          <w:p w:rsidR="0082587F" w:rsidRPr="00BF4207" w:rsidRDefault="0082587F" w:rsidP="009A7ACD">
            <w:pPr>
              <w:pStyle w:val="Szveg"/>
              <w:tabs>
                <w:tab w:val="left" w:pos="-70"/>
              </w:tabs>
              <w:spacing w:after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F7EB6" w:rsidRPr="00BF4207" w:rsidRDefault="00EF7EB6" w:rsidP="009A7ACD">
            <w:pPr>
              <w:pStyle w:val="Szveg"/>
              <w:tabs>
                <w:tab w:val="left" w:pos="-7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Az emberi élet fordulói.</w:t>
            </w:r>
          </w:p>
          <w:p w:rsidR="00E5738E" w:rsidRPr="00BF4207" w:rsidRDefault="00E5738E" w:rsidP="009A7ACD">
            <w:pPr>
              <w:pStyle w:val="Szveg"/>
              <w:tabs>
                <w:tab w:val="left" w:pos="-7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A gyermek születése – hiedelmek és szokások.</w:t>
            </w:r>
          </w:p>
          <w:p w:rsidR="00E5738E" w:rsidRPr="00BF4207" w:rsidRDefault="00E5738E" w:rsidP="009A7ACD">
            <w:pPr>
              <w:pStyle w:val="Szveg"/>
              <w:tabs>
                <w:tab w:val="left" w:pos="-7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Keresztelő. </w:t>
            </w:r>
          </w:p>
          <w:p w:rsidR="00E5738E" w:rsidRPr="00BF4207" w:rsidRDefault="00E5738E" w:rsidP="009A7ACD">
            <w:pPr>
              <w:pStyle w:val="Szveg"/>
              <w:tabs>
                <w:tab w:val="left" w:pos="-7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Gyermekkor, leány-, legényélet.</w:t>
            </w:r>
          </w:p>
          <w:p w:rsidR="00EF7EB6" w:rsidRPr="00BF4207" w:rsidDel="00CA2C9D" w:rsidRDefault="00E5738E" w:rsidP="009A7ACD">
            <w:pPr>
              <w:pStyle w:val="Szveg"/>
              <w:tabs>
                <w:tab w:val="left" w:pos="-7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A lakodalom néhány jellegzetessége</w:t>
            </w:r>
            <w:r w:rsidR="00EF7EB6" w:rsidRPr="00BF4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AB5B8C" w:rsidRPr="00BF4207" w:rsidRDefault="00EF7EB6" w:rsidP="00AB5B8C">
            <w:pPr>
              <w:spacing w:before="12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jeles napok, ünnepi szokások jelentőségének, közösséget megtartó szerepének, valamint az ünnepi előkészületek fontosságának felismerése a paraszti élet rendjében</w:t>
            </w:r>
            <w:r w:rsidR="009025D8">
              <w:rPr>
                <w:rFonts w:ascii="Times New Roman" w:hAnsi="Times New Roman" w:cs="Times New Roman"/>
                <w:sz w:val="24"/>
                <w:szCs w:val="24"/>
              </w:rPr>
              <w:t xml:space="preserve"> a konkrét szokások, ünnepek tevékenységeinek megismerése, elsajátítása során</w:t>
            </w:r>
            <w:r w:rsidR="00AB5B8C">
              <w:rPr>
                <w:rFonts w:ascii="Times New Roman" w:hAnsi="Times New Roman" w:cs="Times New Roman"/>
                <w:sz w:val="24"/>
                <w:szCs w:val="24"/>
              </w:rPr>
              <w:t xml:space="preserve"> különböző (néprajzi) forrásanyagok segítségével, pl. e</w:t>
            </w:r>
            <w:r w:rsidR="00AB5B8C"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redeti hangzóanyag meghallgatása, filmek, fotók, ábrák megtekintése a különböző népszokásokról.</w:t>
            </w:r>
          </w:p>
          <w:p w:rsidR="00EF7EB6" w:rsidRPr="00BF4207" w:rsidRDefault="00EF7EB6" w:rsidP="009025D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Az ünnepi szokások jellemzőinek megkülönböztetése a hétköznapok rendjétől.</w:t>
            </w:r>
          </w:p>
          <w:p w:rsidR="00EF7EB6" w:rsidRPr="00BF4207" w:rsidRDefault="00EF7EB6" w:rsidP="009025D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A legfontosabb állandó és változó időpontú ünnepek felismerése.</w:t>
            </w:r>
          </w:p>
          <w:p w:rsidR="00EF7EB6" w:rsidRPr="00BF4207" w:rsidRDefault="00EF7EB6" w:rsidP="00902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A különböző jeles napokhoz, ünnepi szokásokhoz kapcsolódó </w:t>
            </w:r>
            <w:r w:rsidR="009025D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néprajzi és pedagógiai szempontok alapján kiválasztott</w:t>
            </w:r>
            <w:r w:rsidR="009025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 köszöntő és színjátékszerű szokások élményszerű, </w:t>
            </w:r>
            <w:proofErr w:type="spellStart"/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hagyományhű</w:t>
            </w:r>
            <w:proofErr w:type="spellEnd"/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 módon történő elsajátítása, eljátszása. A szokás kellékeinek elkészítése.</w:t>
            </w:r>
          </w:p>
          <w:p w:rsidR="00EF7EB6" w:rsidRPr="00BF4207" w:rsidRDefault="00EF7EB6" w:rsidP="009025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A kalendáriumi szokásokhoz kapcsolódó tevékenységek</w:t>
            </w:r>
            <w:r w:rsidR="009025D8">
              <w:rPr>
                <w:rFonts w:ascii="Times New Roman" w:hAnsi="Times New Roman" w:cs="Times New Roman"/>
                <w:sz w:val="24"/>
                <w:szCs w:val="24"/>
              </w:rPr>
              <w:t xml:space="preserve"> végzése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: termés- </w:t>
            </w:r>
            <w:r w:rsidRPr="00BF4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(pl. </w:t>
            </w:r>
            <w:proofErr w:type="spellStart"/>
            <w:r w:rsidRPr="00BF4207">
              <w:rPr>
                <w:rFonts w:ascii="Times New Roman" w:hAnsi="Times New Roman" w:cs="Times New Roman"/>
                <w:iCs/>
                <w:sz w:val="24"/>
                <w:szCs w:val="24"/>
              </w:rPr>
              <w:t>lucabúza</w:t>
            </w:r>
            <w:proofErr w:type="spellEnd"/>
            <w:r w:rsidRPr="00BF4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ültetés)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, férj- </w:t>
            </w:r>
            <w:r w:rsidRPr="00BF4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(pl. András 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napi</w:t>
            </w:r>
            <w:r w:rsidRPr="00BF4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böjtölés)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, időjárásjóslás </w:t>
            </w:r>
            <w:r w:rsidRPr="00BF4207">
              <w:rPr>
                <w:rFonts w:ascii="Times New Roman" w:hAnsi="Times New Roman" w:cs="Times New Roman"/>
                <w:iCs/>
                <w:sz w:val="24"/>
                <w:szCs w:val="24"/>
              </w:rPr>
              <w:t>(pl. hagymakalendárium)</w:t>
            </w:r>
            <w:r w:rsidR="00A60B4B" w:rsidRPr="00BF42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 jeles napok, ünnepi szokások tárgyai </w:t>
            </w:r>
            <w:r w:rsidRPr="00BF4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(pl. </w:t>
            </w:r>
            <w:proofErr w:type="spellStart"/>
            <w:r w:rsidRPr="00BF4207">
              <w:rPr>
                <w:rFonts w:ascii="Times New Roman" w:hAnsi="Times New Roman" w:cs="Times New Roman"/>
                <w:iCs/>
                <w:sz w:val="24"/>
                <w:szCs w:val="24"/>
              </w:rPr>
              <w:t>hímestojás</w:t>
            </w:r>
            <w:proofErr w:type="spellEnd"/>
            <w:r w:rsidRPr="00BF4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készítése)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EB6" w:rsidRPr="00BF4207" w:rsidRDefault="0082587F" w:rsidP="00AB5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Régi fényképek </w:t>
            </w:r>
            <w:r w:rsidR="00EF7EB6"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gyűjtése, rajzok készítése kalendáriumi szokásokról, társas munkákról, közösségi alkalmakról.</w:t>
            </w:r>
          </w:p>
          <w:p w:rsidR="00EF7EB6" w:rsidRPr="00BF4207" w:rsidRDefault="00EF7EB6" w:rsidP="00AB5B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Szóbeli, írásbeli élménybeszámolók hagyományos és új (helyi) közösségi, ünnepi alkalmakról.</w:t>
            </w:r>
          </w:p>
          <w:p w:rsidR="00EF7EB6" w:rsidRPr="00BF4207" w:rsidRDefault="00EF7EB6" w:rsidP="00AB5B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Annak felismerése, hogyan igyekezett a hagyományos </w:t>
            </w: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faluközösségben harmonikus kapcsolat kialakítására az ember a természettel, a faluközösség tagjaival; hogyan igazította a gazdasági munkákat az évszakok váltakozásához. </w:t>
            </w:r>
          </w:p>
          <w:p w:rsidR="00EF7EB6" w:rsidRPr="00BF4207" w:rsidRDefault="00EF7EB6" w:rsidP="00AB5B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A természetismeret, az időjárási megfigyelések, a népi időjárás jóslások szerepének felismerése a gazdasági évben.</w:t>
            </w:r>
          </w:p>
          <w:p w:rsidR="00EF7EB6" w:rsidRPr="00BF4207" w:rsidRDefault="00AB5B8C" w:rsidP="00AB5B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Az emberi élet fordulóihoz </w:t>
            </w:r>
            <w:r w:rsidR="00EF7EB6"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kapcsolódó szokások néhány jellegzetességének összehasonlítása a mai korral, pl. olvasmányok, olvasmányrészletek segítségével.</w:t>
            </w:r>
          </w:p>
          <w:p w:rsidR="00EF7EB6" w:rsidRPr="00BF4207" w:rsidRDefault="00EF7EB6" w:rsidP="00AB5B8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Annak tudatosulása,  hogyan segítette a hagyományos faluközösség az egyént az emberi élet fordulóinál.</w:t>
            </w:r>
          </w:p>
          <w:p w:rsidR="00EF7EB6" w:rsidRPr="00BF4207" w:rsidRDefault="00EF7EB6" w:rsidP="00AB5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Egy-egy megismert népszokás tájegységhez, etnikai csoporthoz történő kötése.</w:t>
            </w:r>
          </w:p>
        </w:tc>
        <w:tc>
          <w:tcPr>
            <w:tcW w:w="2626" w:type="dxa"/>
          </w:tcPr>
          <w:p w:rsidR="00EF7EB6" w:rsidRPr="001E3182" w:rsidRDefault="00EF7EB6" w:rsidP="009A7AC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Erkölcstan: </w:t>
            </w:r>
            <w:r w:rsidR="007778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allási népszokások.</w:t>
            </w:r>
          </w:p>
          <w:p w:rsidR="00EF7EB6" w:rsidRPr="001E3182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Pr="001E3182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Dráma és tánc: </w:t>
            </w:r>
            <w:r w:rsidR="007778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smerkedés a táncillemmel, a naptári ünnepekhez kapcsolódó (helyi) népszokásokkal.</w:t>
            </w:r>
          </w:p>
          <w:p w:rsidR="00EF7EB6" w:rsidRPr="001E3182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Pr="001E3182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Ének-zene:</w:t>
            </w:r>
            <w:r w:rsidR="007778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77875" w:rsidRPr="00777875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 magyar népzene régi rétegű és új stílusú népdalai, a népi tánczene.</w:t>
            </w:r>
          </w:p>
          <w:p w:rsidR="00EF7EB6" w:rsidRPr="001E3182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Pr="001E3182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Mozgókép</w:t>
            </w:r>
            <w:r w:rsidR="00BF4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kultúra</w:t>
            </w: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és média</w:t>
            </w:r>
            <w:r w:rsidR="00BF4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ismeret</w:t>
            </w: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77787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észletek népszerű játékfilmből. 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4207">
              <w:rPr>
                <w:rFonts w:ascii="Times New Roman" w:hAnsi="Times New Roman" w:cs="Times New Roman"/>
                <w:iCs/>
                <w:sz w:val="24"/>
                <w:szCs w:val="24"/>
              </w:rPr>
              <w:t>Pl. Jókai Mór–Várkonyi Zoltán: Egy magyar nábob – pünkösdikirály-választás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20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:rsidR="009A7ACD" w:rsidRDefault="009A7ACD" w:rsidP="009A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A7ACD" w:rsidSect="009B7FA8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7584"/>
      </w:tblGrid>
      <w:tr w:rsidR="00EF7EB6" w:rsidRPr="001E3182">
        <w:tc>
          <w:tcPr>
            <w:tcW w:w="1840" w:type="dxa"/>
            <w:vAlign w:val="center"/>
          </w:tcPr>
          <w:p w:rsidR="00EF7EB6" w:rsidRPr="001E3182" w:rsidRDefault="00EF7EB6" w:rsidP="00BF420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624" w:type="dxa"/>
          </w:tcPr>
          <w:p w:rsidR="00EF7EB6" w:rsidRPr="001E3182" w:rsidRDefault="00A60B4B" w:rsidP="00AB5B8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nnep, jeles nap, böjt, advent, karácsonyi ünnepkör, karácsonyi kántálás, betlehemezés, </w:t>
            </w:r>
            <w:proofErr w:type="spellStart"/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bölcsőske</w:t>
            </w:r>
            <w:proofErr w:type="spellEnd"/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, regölés, névnapi köszöntés, aprószentek napi vesszőzés, újévi köszöntők, </w:t>
            </w:r>
            <w:proofErr w:type="spellStart"/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háromkirályjárás</w:t>
            </w:r>
            <w:proofErr w:type="spellEnd"/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, farsangi köszöntők, iskolába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toborzó szokások, böjti játékok, kiszehajtás, </w:t>
            </w:r>
            <w:proofErr w:type="spellStart"/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villőzés</w:t>
            </w:r>
            <w:proofErr w:type="spellEnd"/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, húsvét, </w:t>
            </w:r>
            <w:proofErr w:type="spellStart"/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zöldágjárás</w:t>
            </w:r>
            <w:proofErr w:type="spellEnd"/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komatálküldés</w:t>
            </w:r>
            <w:proofErr w:type="spellEnd"/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, májusfaállítás, pünkösdölés, pünkösdi királynéjárás, nyári és téli napforduló, </w:t>
            </w:r>
            <w:r w:rsidR="00EF7EB6" w:rsidRPr="001E3182">
              <w:rPr>
                <w:rFonts w:ascii="Times New Roman" w:hAnsi="Times New Roman" w:cs="Times New Roman"/>
                <w:noProof/>
                <w:sz w:val="24"/>
                <w:szCs w:val="24"/>
              </w:rPr>
              <w:t>társasmunk</w:t>
            </w:r>
            <w:r w:rsidR="00AB5B8C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EF7EB6" w:rsidRPr="001E3182">
              <w:rPr>
                <w:rFonts w:ascii="Times New Roman" w:hAnsi="Times New Roman" w:cs="Times New Roman"/>
                <w:noProof/>
                <w:sz w:val="24"/>
                <w:szCs w:val="24"/>
              </w:rPr>
              <w:t>, kalák</w:t>
            </w:r>
            <w:r w:rsidR="00AB5B8C"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EF7EB6" w:rsidRPr="001E3182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 aratás, </w:t>
            </w:r>
            <w:r w:rsidR="00EF7EB6" w:rsidRPr="001E3182">
              <w:rPr>
                <w:rFonts w:ascii="Times New Roman" w:hAnsi="Times New Roman" w:cs="Times New Roman"/>
                <w:noProof/>
                <w:sz w:val="24"/>
                <w:szCs w:val="24"/>
              </w:rPr>
              <w:t>szüret, fonó, tollfosztó, kukoricafosztó, vásár, pásztorünnep, keresztelő, leány-, legényélet, lakodalom.</w:t>
            </w:r>
            <w:proofErr w:type="gramEnd"/>
          </w:p>
        </w:tc>
      </w:tr>
    </w:tbl>
    <w:p w:rsidR="00B70B4E" w:rsidRPr="001E3182" w:rsidRDefault="00B70B4E" w:rsidP="00EF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336"/>
        <w:gridCol w:w="1333"/>
        <w:gridCol w:w="3500"/>
        <w:gridCol w:w="1201"/>
        <w:gridCol w:w="1224"/>
      </w:tblGrid>
      <w:tr w:rsidR="00EF7EB6" w:rsidRPr="001E3182">
        <w:tc>
          <w:tcPr>
            <w:tcW w:w="2166" w:type="dxa"/>
            <w:gridSpan w:val="2"/>
            <w:vAlign w:val="center"/>
          </w:tcPr>
          <w:p w:rsidR="00EF7EB6" w:rsidRPr="001E3182" w:rsidRDefault="00EF7EB6" w:rsidP="00BF42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</w:t>
            </w:r>
            <w:r w:rsidR="00BF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6034" w:type="dxa"/>
            <w:gridSpan w:val="3"/>
            <w:vAlign w:val="center"/>
          </w:tcPr>
          <w:p w:rsidR="00BF4207" w:rsidRDefault="00EF7EB6" w:rsidP="00BF42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Magyarok a történelmi és a mai Magyarország területén.</w:t>
            </w:r>
          </w:p>
          <w:p w:rsidR="00BF4207" w:rsidRDefault="00EF7EB6" w:rsidP="00BF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Néprajzi tájak, tájegységek és etnikai csoportok hon- és népismereti, néprajzi jellemzői a Kárpát-medencében és Moldvában.</w:t>
            </w:r>
          </w:p>
          <w:p w:rsidR="00EF7EB6" w:rsidRPr="001E3182" w:rsidRDefault="00EF7EB6" w:rsidP="008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hazánkban élő nemzetiségek és etnikai kisebbség</w:t>
            </w:r>
          </w:p>
        </w:tc>
        <w:tc>
          <w:tcPr>
            <w:tcW w:w="1224" w:type="dxa"/>
            <w:vAlign w:val="center"/>
          </w:tcPr>
          <w:p w:rsidR="00EF7EB6" w:rsidRPr="001E3182" w:rsidRDefault="00055C43" w:rsidP="00BF42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Óra</w:t>
            </w:r>
            <w:r w:rsidR="009A7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keret</w:t>
            </w:r>
            <w:r w:rsidR="00BF4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7EB6" w:rsidRPr="001E31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60B4B" w:rsidRPr="001E3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EF7EB6" w:rsidRPr="001E3182">
        <w:trPr>
          <w:trHeight w:val="258"/>
        </w:trPr>
        <w:tc>
          <w:tcPr>
            <w:tcW w:w="2166" w:type="dxa"/>
            <w:gridSpan w:val="2"/>
          </w:tcPr>
          <w:p w:rsidR="00EF7EB6" w:rsidRPr="001E3182" w:rsidRDefault="00EF7EB6" w:rsidP="0082587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258" w:type="dxa"/>
            <w:gridSpan w:val="4"/>
          </w:tcPr>
          <w:p w:rsidR="00EF7EB6" w:rsidRPr="001E3182" w:rsidRDefault="00EF7EB6" w:rsidP="009A7AC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Hon- és népismeret előző témái.</w:t>
            </w:r>
          </w:p>
        </w:tc>
      </w:tr>
      <w:tr w:rsidR="00EF7EB6" w:rsidRPr="001E3182">
        <w:tc>
          <w:tcPr>
            <w:tcW w:w="2166" w:type="dxa"/>
            <w:gridSpan w:val="2"/>
            <w:vAlign w:val="center"/>
          </w:tcPr>
          <w:p w:rsidR="00EF7EB6" w:rsidRPr="001E3182" w:rsidRDefault="00162AEA" w:rsidP="0082587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58" w:type="dxa"/>
            <w:gridSpan w:val="4"/>
          </w:tcPr>
          <w:p w:rsidR="00EF7EB6" w:rsidRPr="001E3182" w:rsidRDefault="00EF7EB6" w:rsidP="009A7ACD">
            <w:pPr>
              <w:pStyle w:val="Szveg"/>
              <w:tabs>
                <w:tab w:val="left" w:pos="-70"/>
              </w:tabs>
              <w:spacing w:before="12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magyar néphagyomány sokszínűségének és közös vonásainak megismerése a tájegységek, etnikai csoportok hon- és népismereti, néprajzi jellemzőinek bemutatásával. </w:t>
            </w:r>
            <w:r w:rsidRPr="001E3182">
              <w:rPr>
                <w:rFonts w:ascii="Times New Roman" w:hAnsi="Times New Roman" w:cs="Times New Roman"/>
                <w:noProof/>
                <w:sz w:val="24"/>
                <w:szCs w:val="24"/>
              </w:rPr>
              <w:t>A saját közösség megismerése által az identitástudat</w:t>
            </w:r>
            <w:r w:rsidR="00143C1A">
              <w:rPr>
                <w:rFonts w:ascii="Times New Roman" w:hAnsi="Times New Roman" w:cs="Times New Roman"/>
                <w:noProof/>
                <w:sz w:val="24"/>
                <w:szCs w:val="24"/>
              </w:rPr>
              <w:t>, a kötődések</w:t>
            </w:r>
            <w:r w:rsidRPr="001E31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erősítése. </w:t>
            </w:r>
            <w:r w:rsidRPr="001E3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földrajzi környezet, a történeti és a gazdasági tényezők hatásának felismerése a néphagyományok alakulására, konkrét táji példákon keresztül.</w:t>
            </w:r>
          </w:p>
        </w:tc>
      </w:tr>
      <w:tr w:rsidR="00EF7EB6" w:rsidRPr="001E3182">
        <w:tc>
          <w:tcPr>
            <w:tcW w:w="3499" w:type="dxa"/>
            <w:gridSpan w:val="3"/>
            <w:vAlign w:val="center"/>
          </w:tcPr>
          <w:p w:rsidR="00EF7EB6" w:rsidRPr="001E3182" w:rsidRDefault="00EF7EB6" w:rsidP="00BF4207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Ismeretek</w:t>
            </w:r>
          </w:p>
        </w:tc>
        <w:tc>
          <w:tcPr>
            <w:tcW w:w="3500" w:type="dxa"/>
            <w:vAlign w:val="center"/>
          </w:tcPr>
          <w:p w:rsidR="00EF7EB6" w:rsidRPr="001E3182" w:rsidRDefault="00EF7EB6" w:rsidP="00BF4207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követelmények</w:t>
            </w:r>
          </w:p>
        </w:tc>
        <w:tc>
          <w:tcPr>
            <w:tcW w:w="2425" w:type="dxa"/>
            <w:gridSpan w:val="2"/>
            <w:vAlign w:val="center"/>
          </w:tcPr>
          <w:p w:rsidR="00EF7EB6" w:rsidRPr="001E3182" w:rsidRDefault="00EF7EB6" w:rsidP="00BF4207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</w:t>
            </w:r>
            <w:r w:rsidR="007C6ECE"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olódási</w:t>
            </w: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EF7EB6" w:rsidRPr="001E3182">
        <w:tc>
          <w:tcPr>
            <w:tcW w:w="3499" w:type="dxa"/>
            <w:gridSpan w:val="3"/>
          </w:tcPr>
          <w:p w:rsidR="00EF7EB6" w:rsidRPr="00BF4207" w:rsidRDefault="00EF7EB6" w:rsidP="00E02696">
            <w:pPr>
              <w:spacing w:before="10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 magyar nyelvterület néprajzi tájai, tájegységei, etnikai csoportjai, a határainkon túl élő magyarok.</w:t>
            </w:r>
          </w:p>
          <w:p w:rsidR="00E5738E" w:rsidRPr="00BF4207" w:rsidRDefault="00E5738E" w:rsidP="0082587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Dunántúl;</w:t>
            </w:r>
          </w:p>
          <w:p w:rsidR="00E5738E" w:rsidRPr="00BF4207" w:rsidRDefault="00E5738E" w:rsidP="0082587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Észak- Magyarország;</w:t>
            </w:r>
          </w:p>
          <w:p w:rsidR="00E5738E" w:rsidRPr="00BF4207" w:rsidRDefault="00E5738E" w:rsidP="0082587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Alföld;</w:t>
            </w:r>
          </w:p>
          <w:p w:rsidR="00E5738E" w:rsidRPr="00BF4207" w:rsidRDefault="00E5738E" w:rsidP="0082587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valamint a nagytájakhoz tartozó határon túli tájak (pl. Burgenland, Muravidék, Zoboralja, Mátyusföld, Bácska, Bánát, Kárpátalja)</w:t>
            </w:r>
          </w:p>
          <w:p w:rsidR="00E5738E" w:rsidRPr="00BF4207" w:rsidRDefault="00E5738E" w:rsidP="0082587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Erdély és Moldva</w:t>
            </w:r>
            <w:r w:rsidR="0082587F"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5738E" w:rsidRPr="00BF4207" w:rsidRDefault="00055C43" w:rsidP="003D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r w:rsidR="00E5738E"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ellegzetes hon- és népismereti, néprajzi jellemzői</w:t>
            </w:r>
            <w:r w:rsidR="008325AA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E5738E" w:rsidRPr="00BF4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38E" w:rsidRPr="00BF4207" w:rsidRDefault="00E5738E" w:rsidP="003D4CE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Példák az anyagi kul</w:t>
            </w:r>
            <w:r w:rsidR="008325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túra </w:t>
            </w: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és a folklór köréből.</w:t>
            </w:r>
          </w:p>
          <w:p w:rsidR="0082587F" w:rsidRPr="00BF4207" w:rsidRDefault="0082587F" w:rsidP="003D4CE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  <w:p w:rsidR="00EF7EB6" w:rsidRPr="00BF4207" w:rsidRDefault="00EF7EB6" w:rsidP="003D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Magyarországon élő nemzeti kisebbségek</w:t>
            </w:r>
            <w:r w:rsidR="00B825AD"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00" w:type="dxa"/>
          </w:tcPr>
          <w:p w:rsidR="008325AA" w:rsidRPr="00BF4207" w:rsidRDefault="008325AA" w:rsidP="00832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7EB6"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EB6"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határon</w:t>
            </w:r>
            <w:r w:rsidR="00EF7EB6"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 túl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magyarok lakta területek, illetve </w:t>
            </w: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a magyar nyelvterület nagy néprajzi tája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azonosítása térképen.</w:t>
            </w:r>
          </w:p>
          <w:p w:rsidR="00EF7EB6" w:rsidRPr="00BF4207" w:rsidRDefault="008325AA" w:rsidP="00832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magyar nyelvterületen</w:t>
            </w:r>
            <w:r w:rsidR="00EF7EB6"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élő etnikai csoportok </w:t>
            </w:r>
            <w:r w:rsidR="00EF7EB6" w:rsidRPr="00BF4207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(pl. palóc, matyó, kun, székely)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megnevezése</w:t>
            </w:r>
            <w:r w:rsidR="00EF7EB6"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EF7EB6" w:rsidRPr="00BF4207" w:rsidRDefault="008325AA" w:rsidP="00832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EF7EB6"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Magyarországon élő nemzeti kisebbségek </w:t>
            </w:r>
            <w:r w:rsidR="00EF7EB6" w:rsidRPr="00BF4207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(pl. német, szlovák, szerb, horvát, szlovén, román, roma)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megnevezése</w:t>
            </w:r>
            <w:r w:rsidR="00EF7EB6"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EF7EB6" w:rsidRPr="00BF4207" w:rsidRDefault="00EF7EB6" w:rsidP="008325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 természeti adottságok, éghajlati viszonyok életmódra, népi építészetre </w:t>
            </w:r>
            <w:r w:rsidRPr="00BF4207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gyakorolt</w:t>
            </w: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hatásának felismerése. </w:t>
            </w:r>
          </w:p>
          <w:p w:rsidR="00EF7EB6" w:rsidRPr="00BF4207" w:rsidRDefault="00EF7EB6" w:rsidP="00832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Képek gyűjtése a megismert tájakra jellemző viseletekről, népi építészetről, népművészetről, hagyományokról.</w:t>
            </w:r>
          </w:p>
          <w:p w:rsidR="00EF7EB6" w:rsidRPr="00BF4207" w:rsidRDefault="00EF7EB6" w:rsidP="00832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Tájékozódás a nagy tájegységek területéhez köthető világörökségekről, magyar szellemi kulturális örökségekről, nemzeti parkokról. </w:t>
            </w:r>
          </w:p>
          <w:p w:rsidR="00EF7EB6" w:rsidRPr="00BF4207" w:rsidRDefault="00EF7EB6" w:rsidP="00832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EF7EB6" w:rsidRPr="001E3182" w:rsidRDefault="00EF7EB6" w:rsidP="00E02696">
            <w:pPr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Természetismeret:</w:t>
            </w:r>
            <w:r w:rsidR="007778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A Kárpát-medence és hazánk nagytájai.</w:t>
            </w:r>
          </w:p>
          <w:p w:rsidR="00EF7EB6" w:rsidRPr="001E3182" w:rsidRDefault="008325AA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 népi kultúra értékei, népszokások.</w:t>
            </w:r>
          </w:p>
          <w:p w:rsidR="00EF7EB6" w:rsidRPr="001E3182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A kulturális élet földrajzi alapjai (nyelvek, vallások).</w:t>
            </w:r>
          </w:p>
          <w:p w:rsidR="00EF7EB6" w:rsidRPr="001E3182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A magyarsághoz kötődő világörökségi helyszínek.</w:t>
            </w:r>
          </w:p>
          <w:p w:rsidR="00EF7EB6" w:rsidRPr="001E3182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A magyarság által lakott, országhatáron túli területek, tájak közös és egyedi földrajzi vonásai.</w:t>
            </w:r>
          </w:p>
          <w:p w:rsidR="00EF7EB6" w:rsidRPr="001E3182" w:rsidRDefault="008325AA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F478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mzeti parkok, tájvédelmi körzetek.</w:t>
            </w:r>
          </w:p>
          <w:p w:rsidR="00EF7EB6" w:rsidRPr="001E3182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Pr="001E3182" w:rsidRDefault="0082587F" w:rsidP="0083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="00EF7EB6"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izuális kultúra:</w:t>
            </w:r>
            <w:r w:rsidR="007778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7787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akóhelyhez közeli néprajzi tájegység építészeti jellegzetességei, viselet</w:t>
            </w:r>
            <w:r w:rsidR="008325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 és kézműves tevékenység</w:t>
            </w:r>
            <w:r w:rsidR="008325AA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EB6" w:rsidRPr="001E3182">
        <w:tc>
          <w:tcPr>
            <w:tcW w:w="3499" w:type="dxa"/>
            <w:gridSpan w:val="3"/>
          </w:tcPr>
          <w:p w:rsidR="00EF7EB6" w:rsidRPr="00BF4207" w:rsidRDefault="00EF7EB6" w:rsidP="003D4CE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Szülőföld</w:t>
            </w:r>
            <w:r w:rsidR="00BB0B1A" w:rsidRPr="00BF42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7EB6" w:rsidRPr="00BF4207" w:rsidRDefault="00EF7EB6" w:rsidP="003D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A természeti környezet meghatározó szerepe, hatása a gazdálkodásra, a településszerkezetre, az építkezés módjára.</w:t>
            </w:r>
          </w:p>
          <w:p w:rsidR="00EF7EB6" w:rsidRPr="00BF4207" w:rsidRDefault="00EF7EB6" w:rsidP="003D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A táj jellegzetes népviselete, kézműipari tevékenysége.</w:t>
            </w:r>
          </w:p>
          <w:p w:rsidR="00EF7EB6" w:rsidRPr="00BF4207" w:rsidRDefault="00EF7EB6" w:rsidP="003D4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Népszokások, népdalok, a népköltészet fennmaradt alkotásai (mesék, mondák).</w:t>
            </w:r>
          </w:p>
        </w:tc>
        <w:tc>
          <w:tcPr>
            <w:tcW w:w="3500" w:type="dxa"/>
          </w:tcPr>
          <w:p w:rsidR="00143C1A" w:rsidRPr="00BF4207" w:rsidRDefault="00143C1A" w:rsidP="00143C1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A tanuló saját szülőföldjének megismerése meglévő helytörténeti irodalom feldolgozásával, gyűjtésekkel.</w:t>
            </w:r>
          </w:p>
          <w:p w:rsidR="00143C1A" w:rsidRPr="00BF4207" w:rsidRDefault="00143C1A" w:rsidP="0014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 kistáj beillesztése a korábban 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megismert</w:t>
            </w: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megfelelő nagytájba.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 (Nagyvárosok iskoláinak tanulói választhatják a városhoz közeli táj feldolgozását.)</w:t>
            </w:r>
          </w:p>
          <w:p w:rsidR="00EF7EB6" w:rsidRPr="00BF4207" w:rsidRDefault="00EF7EB6" w:rsidP="0014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Helyi kutatások </w:t>
            </w:r>
            <w:r w:rsidRPr="00BF4207">
              <w:rPr>
                <w:rFonts w:ascii="Times New Roman" w:hAnsi="Times New Roman" w:cs="Times New Roman"/>
                <w:noProof/>
                <w:sz w:val="24"/>
                <w:szCs w:val="24"/>
              </w:rPr>
              <w:t>igénybevétele</w:t>
            </w: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 xml:space="preserve"> a történeti múlt feltárásához.</w:t>
            </w:r>
          </w:p>
          <w:p w:rsidR="00EF7EB6" w:rsidRPr="00BF4207" w:rsidRDefault="00EF7EB6" w:rsidP="0014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Önálló gyűjtőtevékenység alkalmazása az ismeretszerzés folyamatában.</w:t>
            </w:r>
          </w:p>
          <w:p w:rsidR="00EF7EB6" w:rsidRPr="00BF4207" w:rsidRDefault="00EF7EB6" w:rsidP="0014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A természeti környezet befolyásoló hatásának felismerése a mesterséges környezet kialakításában.</w:t>
            </w:r>
          </w:p>
          <w:p w:rsidR="00EF7EB6" w:rsidRPr="00BF4207" w:rsidRDefault="00EF7EB6" w:rsidP="0014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7">
              <w:rPr>
                <w:rFonts w:ascii="Times New Roman" w:hAnsi="Times New Roman" w:cs="Times New Roman"/>
                <w:sz w:val="24"/>
                <w:szCs w:val="24"/>
              </w:rPr>
              <w:t>Megismert helyi népszokások, népdalok, mesék, mondák közösség előtti bemutatása.</w:t>
            </w:r>
          </w:p>
        </w:tc>
        <w:tc>
          <w:tcPr>
            <w:tcW w:w="2425" w:type="dxa"/>
            <w:gridSpan w:val="2"/>
          </w:tcPr>
          <w:p w:rsidR="00EF7EB6" w:rsidRPr="001E3182" w:rsidRDefault="00EF7EB6" w:rsidP="003D4CE3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Természetismeret:</w:t>
            </w:r>
          </w:p>
          <w:p w:rsidR="00EF7EB6" w:rsidRPr="001E3182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Személyes tér. A földrajzi tér: közvetlen környezet, lakóhely, környező táj, haza.</w:t>
            </w:r>
          </w:p>
          <w:p w:rsidR="00EF7EB6" w:rsidRPr="001E3182" w:rsidRDefault="00EF7EB6" w:rsidP="009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B6" w:rsidRPr="001E3182" w:rsidRDefault="0082587F" w:rsidP="009A7A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="00EF7EB6" w:rsidRPr="001E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izuális kultúra:</w:t>
            </w:r>
          </w:p>
          <w:p w:rsidR="00EF7EB6" w:rsidRDefault="00BF4207" w:rsidP="0014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akóhelyhez közeli néprajzi tájegység építészeti jellegzetességei, viselet</w:t>
            </w:r>
            <w:r w:rsidR="00143C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 xml:space="preserve"> és kézműves tevékenység</w:t>
            </w:r>
            <w:r w:rsidR="00143C1A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C1A" w:rsidRDefault="00143C1A" w:rsidP="0014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C1A" w:rsidRPr="001E3182" w:rsidRDefault="00143C1A" w:rsidP="0014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C1A">
              <w:rPr>
                <w:rFonts w:ascii="Times New Roman" w:hAnsi="Times New Roman" w:cs="Times New Roman"/>
                <w:i/>
                <w:sz w:val="24"/>
                <w:szCs w:val="24"/>
              </w:rPr>
              <w:t>Magyar nyelv és irodalom: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népdalok, népmesék, mondák.</w:t>
            </w:r>
          </w:p>
        </w:tc>
      </w:tr>
      <w:tr w:rsidR="00EF7EB6" w:rsidRPr="001E3182">
        <w:tc>
          <w:tcPr>
            <w:tcW w:w="1830" w:type="dxa"/>
            <w:vAlign w:val="center"/>
          </w:tcPr>
          <w:p w:rsidR="00EF7EB6" w:rsidRPr="001E3182" w:rsidRDefault="00EF7EB6" w:rsidP="00BF420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594" w:type="dxa"/>
            <w:gridSpan w:val="5"/>
          </w:tcPr>
          <w:p w:rsidR="00EF7EB6" w:rsidRPr="001E3182" w:rsidRDefault="007C6ECE" w:rsidP="0085612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F7EB6" w:rsidRPr="001E3182">
              <w:rPr>
                <w:rFonts w:ascii="Times New Roman" w:hAnsi="Times New Roman" w:cs="Times New Roman"/>
                <w:sz w:val="24"/>
                <w:szCs w:val="24"/>
              </w:rPr>
              <w:t>tnikai csoport, nemzeti kisebbség, néprajzi táj, határainkon túl élő magyar</w:t>
            </w:r>
            <w:r w:rsidR="00843E63">
              <w:rPr>
                <w:rFonts w:ascii="Times New Roman" w:hAnsi="Times New Roman" w:cs="Times New Roman"/>
                <w:sz w:val="24"/>
                <w:szCs w:val="24"/>
              </w:rPr>
              <w:t>ok, a nemzeti összetartozás napja</w:t>
            </w:r>
            <w:r w:rsidR="00EF7EB6" w:rsidRPr="001E318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970B72" w:rsidRPr="00E02696" w:rsidRDefault="00970B72" w:rsidP="00EF7E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7EB6" w:rsidRPr="00E02696" w:rsidRDefault="00EF7EB6" w:rsidP="00EF7E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4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7400"/>
      </w:tblGrid>
      <w:tr w:rsidR="00EF7EB6" w:rsidRPr="001E3182">
        <w:trPr>
          <w:trHeight w:val="283"/>
        </w:trPr>
        <w:tc>
          <w:tcPr>
            <w:tcW w:w="1956" w:type="dxa"/>
            <w:vAlign w:val="center"/>
          </w:tcPr>
          <w:p w:rsidR="00EF7EB6" w:rsidRPr="001E3182" w:rsidRDefault="00EF7EB6" w:rsidP="00E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fejlesztés várt eredményei az évfolyam végén</w:t>
            </w:r>
          </w:p>
        </w:tc>
        <w:tc>
          <w:tcPr>
            <w:tcW w:w="7150" w:type="dxa"/>
          </w:tcPr>
          <w:p w:rsidR="00EF7EB6" w:rsidRPr="001E3182" w:rsidRDefault="00EF7EB6" w:rsidP="0010317A">
            <w:pPr>
              <w:pStyle w:val="Szveg"/>
              <w:tabs>
                <w:tab w:val="left" w:pos="1843"/>
              </w:tabs>
              <w:spacing w:before="12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182">
              <w:rPr>
                <w:rFonts w:ascii="Times New Roman" w:hAnsi="Times New Roman" w:cs="Times New Roman"/>
                <w:noProof/>
                <w:sz w:val="24"/>
                <w:szCs w:val="24"/>
              </w:rPr>
              <w:t>A tanulók megismerik lakóhelyük, szülőföldjük</w:t>
            </w:r>
            <w:r w:rsidRPr="001E318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Pr="001E31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természeti adottságait, hagyományos gazdasági tevékenységeit, néprajzi jellemzőit, történetének nevezetesebb eseményeit, jeles személyeit. </w:t>
            </w:r>
            <w:r w:rsidRPr="001E3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tanulási folyamatban kialakul az egyéni, családi, közösségi, nemzeti azonosságtudatuk.</w:t>
            </w:r>
          </w:p>
          <w:p w:rsidR="00EF7EB6" w:rsidRPr="001E3182" w:rsidRDefault="00EF7EB6" w:rsidP="00EF7EB6">
            <w:pPr>
              <w:pStyle w:val="Szveg"/>
              <w:tabs>
                <w:tab w:val="left" w:pos="184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3182">
              <w:rPr>
                <w:rFonts w:ascii="Times New Roman" w:hAnsi="Times New Roman" w:cs="Times New Roman"/>
                <w:noProof/>
                <w:sz w:val="24"/>
                <w:szCs w:val="24"/>
              </w:rPr>
              <w:t>Általános képet kapnak a hagyományos gazdálkodó életmód fontosabb területeiről, a család felépítéséről, a családon belüli munkamegosztásról. A megszerzett ismeretek birtokában képesek lesznek értelmezni a más tantárgyakban felmerülő népismereti tartalmakat.</w:t>
            </w:r>
          </w:p>
          <w:p w:rsidR="00EF7EB6" w:rsidRPr="001E3182" w:rsidRDefault="00EF7EB6" w:rsidP="00EF7EB6">
            <w:pPr>
              <w:pStyle w:val="Szveg"/>
              <w:tabs>
                <w:tab w:val="left" w:pos="184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Felfedezik a jeles napok, ünnepi szokások, az emberi élet fordulóihoz kapcsolódó népszokások, valamint a társas munkák, közösségi alkalmak hagyományainak jelentőségét, közösségmegtartó szerepüket a paraszti élet rendj</w:t>
            </w:r>
            <w:r w:rsidR="00E02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ében. Élményszerűen, </w:t>
            </w:r>
            <w:proofErr w:type="spellStart"/>
            <w:r w:rsidR="00E02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hagyományhű</w:t>
            </w:r>
            <w:proofErr w:type="spellEnd"/>
            <w:r w:rsidRPr="001E3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módon elsajátítják egy-egy jeles nap, ünnepkör köszöntő vagy színjátékszerű szokását, valamint a társas munkák, közösségi alkalmak népszokásait és a hozzájuk kapcsolódó tevékenységeket.</w:t>
            </w:r>
          </w:p>
          <w:p w:rsidR="00EF7EB6" w:rsidRPr="001E3182" w:rsidRDefault="00EF7EB6" w:rsidP="00EF7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182">
              <w:rPr>
                <w:rFonts w:ascii="Times New Roman" w:hAnsi="Times New Roman" w:cs="Times New Roman"/>
                <w:noProof/>
                <w:sz w:val="24"/>
                <w:szCs w:val="24"/>
              </w:rPr>
              <w:t>Megismerik a magyar nyelvterület földrajzi-néprajzi tájainak, tájegységeinek hon- és népismereti, néprajzi jellemzőit. Világossá válik a tanulók számára, hogyan függ össze egy táj természeti adottsága a gazdasági tevékenységekkel, a népi építészettel, hogyan élt harmonikus kapcsolatban az ember a természettel.</w:t>
            </w:r>
          </w:p>
        </w:tc>
      </w:tr>
    </w:tbl>
    <w:p w:rsidR="00EF7EB6" w:rsidRPr="001E3182" w:rsidRDefault="00EF7EB6" w:rsidP="00E0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7EB6" w:rsidRPr="001E3182" w:rsidSect="009B7FA8">
      <w:type w:val="continuous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43" w:rsidRDefault="00707743">
      <w:pPr>
        <w:spacing w:after="0" w:line="240" w:lineRule="auto"/>
      </w:pPr>
      <w:r>
        <w:separator/>
      </w:r>
    </w:p>
  </w:endnote>
  <w:endnote w:type="continuationSeparator" w:id="0">
    <w:p w:rsidR="00707743" w:rsidRDefault="0070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1A" w:rsidRPr="00447F66" w:rsidRDefault="00B670BA" w:rsidP="00B670BA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15BE4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43" w:rsidRDefault="00707743">
      <w:pPr>
        <w:spacing w:after="0" w:line="240" w:lineRule="auto"/>
      </w:pPr>
      <w:r>
        <w:separator/>
      </w:r>
    </w:p>
  </w:footnote>
  <w:footnote w:type="continuationSeparator" w:id="0">
    <w:p w:rsidR="00707743" w:rsidRDefault="0070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66" w:rsidRPr="00B670BA" w:rsidRDefault="00B670BA">
    <w:pPr>
      <w:pStyle w:val="lfej"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sz w:val="24"/>
        <w:szCs w:val="24"/>
        <w:lang w:val="hu-HU"/>
      </w:rPr>
      <w:t>037141 Szent László Általános Iskola</w:t>
    </w:r>
    <w:r>
      <w:rPr>
        <w:rFonts w:ascii="Times New Roman" w:hAnsi="Times New Roman"/>
        <w:sz w:val="24"/>
        <w:szCs w:val="24"/>
        <w:lang w:val="hu-HU"/>
      </w:rPr>
      <w:tab/>
    </w:r>
    <w:r>
      <w:rPr>
        <w:rFonts w:ascii="Times New Roman" w:hAnsi="Times New Roman"/>
        <w:sz w:val="24"/>
        <w:szCs w:val="24"/>
        <w:lang w:val="hu-HU"/>
      </w:rPr>
      <w:tab/>
      <w:t>Hon- és népismeret 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A4A66"/>
    <w:multiLevelType w:val="hybridMultilevel"/>
    <w:tmpl w:val="AE824FC8"/>
    <w:lvl w:ilvl="0" w:tplc="FB4EA9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355C"/>
    <w:multiLevelType w:val="hybridMultilevel"/>
    <w:tmpl w:val="AF20E03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A6FAD"/>
    <w:multiLevelType w:val="hybridMultilevel"/>
    <w:tmpl w:val="D65AB3EC"/>
    <w:lvl w:ilvl="0" w:tplc="707A59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347CF"/>
    <w:multiLevelType w:val="hybridMultilevel"/>
    <w:tmpl w:val="0F42ACB0"/>
    <w:lvl w:ilvl="0" w:tplc="FB4EA9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52C6"/>
    <w:multiLevelType w:val="hybridMultilevel"/>
    <w:tmpl w:val="DC8EDEDA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E7DAE"/>
    <w:multiLevelType w:val="hybridMultilevel"/>
    <w:tmpl w:val="2066742C"/>
    <w:lvl w:ilvl="0" w:tplc="FB4EA9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4C"/>
    <w:multiLevelType w:val="hybridMultilevel"/>
    <w:tmpl w:val="9AF07312"/>
    <w:lvl w:ilvl="0" w:tplc="707A59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C7035D"/>
    <w:multiLevelType w:val="hybridMultilevel"/>
    <w:tmpl w:val="50DA48E4"/>
    <w:lvl w:ilvl="0" w:tplc="FB4EA9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C1A33"/>
    <w:multiLevelType w:val="hybridMultilevel"/>
    <w:tmpl w:val="49244780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90CCC"/>
    <w:multiLevelType w:val="hybridMultilevel"/>
    <w:tmpl w:val="498CE5D2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B00AC"/>
    <w:multiLevelType w:val="hybridMultilevel"/>
    <w:tmpl w:val="EB04B642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03DB3"/>
    <w:multiLevelType w:val="hybridMultilevel"/>
    <w:tmpl w:val="573E5AD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F039E"/>
    <w:multiLevelType w:val="hybridMultilevel"/>
    <w:tmpl w:val="66C27BA0"/>
    <w:lvl w:ilvl="0" w:tplc="FB4EA9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35E9C"/>
    <w:multiLevelType w:val="hybridMultilevel"/>
    <w:tmpl w:val="7DDCE02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B91F44"/>
    <w:multiLevelType w:val="hybridMultilevel"/>
    <w:tmpl w:val="6576FA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4722D"/>
    <w:multiLevelType w:val="hybridMultilevel"/>
    <w:tmpl w:val="35C65598"/>
    <w:lvl w:ilvl="0" w:tplc="FB4EA9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90632"/>
    <w:multiLevelType w:val="hybridMultilevel"/>
    <w:tmpl w:val="642ED596"/>
    <w:lvl w:ilvl="0" w:tplc="647A216E">
      <w:start w:val="1"/>
      <w:numFmt w:val="bullet"/>
      <w:pStyle w:val="Stlus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0A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98C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67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ED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745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8A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8D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36F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03641"/>
    <w:multiLevelType w:val="hybridMultilevel"/>
    <w:tmpl w:val="1EE490CA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F3DC9"/>
    <w:multiLevelType w:val="hybridMultilevel"/>
    <w:tmpl w:val="097657CE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6290911"/>
    <w:multiLevelType w:val="hybridMultilevel"/>
    <w:tmpl w:val="E6B43206"/>
    <w:lvl w:ilvl="0" w:tplc="FB4EA9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11DE4"/>
    <w:multiLevelType w:val="hybridMultilevel"/>
    <w:tmpl w:val="D264FFA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4163E2"/>
    <w:multiLevelType w:val="hybridMultilevel"/>
    <w:tmpl w:val="5918554E"/>
    <w:lvl w:ilvl="0" w:tplc="FB4EA9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23D75"/>
    <w:multiLevelType w:val="hybridMultilevel"/>
    <w:tmpl w:val="C09824D4"/>
    <w:lvl w:ilvl="0" w:tplc="FB4EA9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62AD7"/>
    <w:multiLevelType w:val="hybridMultilevel"/>
    <w:tmpl w:val="48707E8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107A03"/>
    <w:multiLevelType w:val="hybridMultilevel"/>
    <w:tmpl w:val="8EEC5F04"/>
    <w:lvl w:ilvl="0" w:tplc="46EAF8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36D72AA"/>
    <w:multiLevelType w:val="hybridMultilevel"/>
    <w:tmpl w:val="6C7EB08E"/>
    <w:lvl w:ilvl="0" w:tplc="FB4EA9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B0584"/>
    <w:multiLevelType w:val="hybridMultilevel"/>
    <w:tmpl w:val="FD6A5C8E"/>
    <w:lvl w:ilvl="0" w:tplc="FB4EA9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B42F8"/>
    <w:multiLevelType w:val="hybridMultilevel"/>
    <w:tmpl w:val="B9464C14"/>
    <w:lvl w:ilvl="0" w:tplc="FB4EA9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D5E40"/>
    <w:multiLevelType w:val="hybridMultilevel"/>
    <w:tmpl w:val="B1603C84"/>
    <w:lvl w:ilvl="0" w:tplc="707A59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247BF7"/>
    <w:multiLevelType w:val="hybridMultilevel"/>
    <w:tmpl w:val="505A1F7E"/>
    <w:lvl w:ilvl="0" w:tplc="FB4EA9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77E7A"/>
    <w:multiLevelType w:val="hybridMultilevel"/>
    <w:tmpl w:val="BDD63CB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703220"/>
    <w:multiLevelType w:val="hybridMultilevel"/>
    <w:tmpl w:val="2E0007B0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800E7"/>
    <w:multiLevelType w:val="hybridMultilevel"/>
    <w:tmpl w:val="62245E92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F1141"/>
    <w:multiLevelType w:val="hybridMultilevel"/>
    <w:tmpl w:val="253EFF52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167376"/>
    <w:multiLevelType w:val="hybridMultilevel"/>
    <w:tmpl w:val="7B12F614"/>
    <w:lvl w:ilvl="0" w:tplc="B01CD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247E1"/>
    <w:multiLevelType w:val="hybridMultilevel"/>
    <w:tmpl w:val="CC183C34"/>
    <w:lvl w:ilvl="0" w:tplc="F8F6764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A91468"/>
    <w:multiLevelType w:val="hybridMultilevel"/>
    <w:tmpl w:val="AA4239C2"/>
    <w:lvl w:ilvl="0" w:tplc="FB4EA9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B7A24"/>
    <w:multiLevelType w:val="hybridMultilevel"/>
    <w:tmpl w:val="316683FC"/>
    <w:lvl w:ilvl="0" w:tplc="707A59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905F70"/>
    <w:multiLevelType w:val="hybridMultilevel"/>
    <w:tmpl w:val="08200C50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B4556"/>
    <w:multiLevelType w:val="hybridMultilevel"/>
    <w:tmpl w:val="5C2C9B3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2D6F86"/>
    <w:multiLevelType w:val="hybridMultilevel"/>
    <w:tmpl w:val="747E7A9C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47ABF"/>
    <w:multiLevelType w:val="hybridMultilevel"/>
    <w:tmpl w:val="7B8662D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004272"/>
    <w:multiLevelType w:val="hybridMultilevel"/>
    <w:tmpl w:val="746484F2"/>
    <w:lvl w:ilvl="0" w:tplc="707A59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591880"/>
    <w:multiLevelType w:val="hybridMultilevel"/>
    <w:tmpl w:val="B5C6F5CE"/>
    <w:lvl w:ilvl="0" w:tplc="FB4EA9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663B6"/>
    <w:multiLevelType w:val="hybridMultilevel"/>
    <w:tmpl w:val="CF5456A2"/>
    <w:lvl w:ilvl="0" w:tplc="FB4EA9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45"/>
  </w:num>
  <w:num w:numId="5">
    <w:abstractNumId w:val="1"/>
  </w:num>
  <w:num w:numId="6">
    <w:abstractNumId w:val="44"/>
  </w:num>
  <w:num w:numId="7">
    <w:abstractNumId w:val="20"/>
  </w:num>
  <w:num w:numId="8">
    <w:abstractNumId w:val="6"/>
  </w:num>
  <w:num w:numId="9">
    <w:abstractNumId w:val="22"/>
  </w:num>
  <w:num w:numId="10">
    <w:abstractNumId w:val="8"/>
  </w:num>
  <w:num w:numId="11">
    <w:abstractNumId w:val="37"/>
  </w:num>
  <w:num w:numId="12">
    <w:abstractNumId w:val="23"/>
  </w:num>
  <w:num w:numId="13">
    <w:abstractNumId w:val="13"/>
  </w:num>
  <w:num w:numId="14">
    <w:abstractNumId w:val="30"/>
  </w:num>
  <w:num w:numId="15">
    <w:abstractNumId w:val="26"/>
  </w:num>
  <w:num w:numId="16">
    <w:abstractNumId w:val="27"/>
  </w:num>
  <w:num w:numId="17">
    <w:abstractNumId w:val="4"/>
  </w:num>
  <w:num w:numId="18">
    <w:abstractNumId w:val="28"/>
  </w:num>
  <w:num w:numId="19">
    <w:abstractNumId w:val="16"/>
  </w:num>
  <w:num w:numId="20">
    <w:abstractNumId w:val="35"/>
  </w:num>
  <w:num w:numId="21">
    <w:abstractNumId w:val="36"/>
  </w:num>
  <w:num w:numId="22">
    <w:abstractNumId w:val="3"/>
  </w:num>
  <w:num w:numId="23">
    <w:abstractNumId w:val="25"/>
  </w:num>
  <w:num w:numId="24">
    <w:abstractNumId w:val="7"/>
  </w:num>
  <w:num w:numId="25">
    <w:abstractNumId w:val="14"/>
  </w:num>
  <w:num w:numId="26">
    <w:abstractNumId w:val="38"/>
  </w:num>
  <w:num w:numId="27">
    <w:abstractNumId w:val="29"/>
  </w:num>
  <w:num w:numId="28">
    <w:abstractNumId w:val="43"/>
  </w:num>
  <w:num w:numId="29">
    <w:abstractNumId w:val="41"/>
  </w:num>
  <w:num w:numId="30">
    <w:abstractNumId w:val="5"/>
  </w:num>
  <w:num w:numId="31">
    <w:abstractNumId w:val="39"/>
  </w:num>
  <w:num w:numId="32">
    <w:abstractNumId w:val="9"/>
  </w:num>
  <w:num w:numId="33">
    <w:abstractNumId w:val="32"/>
  </w:num>
  <w:num w:numId="34">
    <w:abstractNumId w:val="33"/>
  </w:num>
  <w:num w:numId="35">
    <w:abstractNumId w:val="18"/>
  </w:num>
  <w:num w:numId="36">
    <w:abstractNumId w:val="21"/>
  </w:num>
  <w:num w:numId="37">
    <w:abstractNumId w:val="34"/>
  </w:num>
  <w:num w:numId="38">
    <w:abstractNumId w:val="11"/>
  </w:num>
  <w:num w:numId="39">
    <w:abstractNumId w:val="2"/>
  </w:num>
  <w:num w:numId="40">
    <w:abstractNumId w:val="40"/>
  </w:num>
  <w:num w:numId="41">
    <w:abstractNumId w:val="24"/>
  </w:num>
  <w:num w:numId="42">
    <w:abstractNumId w:val="42"/>
  </w:num>
  <w:num w:numId="43">
    <w:abstractNumId w:val="19"/>
  </w:num>
  <w:num w:numId="44">
    <w:abstractNumId w:val="10"/>
  </w:num>
  <w:num w:numId="45">
    <w:abstractNumId w:val="12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57"/>
    <w:rsid w:val="000170EF"/>
    <w:rsid w:val="00032A1A"/>
    <w:rsid w:val="00055C43"/>
    <w:rsid w:val="000579F5"/>
    <w:rsid w:val="00073BBA"/>
    <w:rsid w:val="00092123"/>
    <w:rsid w:val="000B4548"/>
    <w:rsid w:val="000D79D4"/>
    <w:rsid w:val="000E37F5"/>
    <w:rsid w:val="0010317A"/>
    <w:rsid w:val="00126B49"/>
    <w:rsid w:val="00143C1A"/>
    <w:rsid w:val="0014755D"/>
    <w:rsid w:val="00162AEA"/>
    <w:rsid w:val="00175A88"/>
    <w:rsid w:val="00194130"/>
    <w:rsid w:val="001A7435"/>
    <w:rsid w:val="001C0A71"/>
    <w:rsid w:val="001E3182"/>
    <w:rsid w:val="00280E01"/>
    <w:rsid w:val="002864F5"/>
    <w:rsid w:val="00297376"/>
    <w:rsid w:val="00330523"/>
    <w:rsid w:val="003D4CE3"/>
    <w:rsid w:val="003D5C08"/>
    <w:rsid w:val="003E4195"/>
    <w:rsid w:val="003F3144"/>
    <w:rsid w:val="003F5793"/>
    <w:rsid w:val="00406025"/>
    <w:rsid w:val="00447F66"/>
    <w:rsid w:val="00511037"/>
    <w:rsid w:val="00530162"/>
    <w:rsid w:val="005944B2"/>
    <w:rsid w:val="00611556"/>
    <w:rsid w:val="006A36CE"/>
    <w:rsid w:val="006A4A4A"/>
    <w:rsid w:val="006B2D18"/>
    <w:rsid w:val="006C0CF2"/>
    <w:rsid w:val="006D2B00"/>
    <w:rsid w:val="00707743"/>
    <w:rsid w:val="0072571F"/>
    <w:rsid w:val="00777875"/>
    <w:rsid w:val="00787CDE"/>
    <w:rsid w:val="007A4818"/>
    <w:rsid w:val="007C6ECE"/>
    <w:rsid w:val="007F4786"/>
    <w:rsid w:val="008129D4"/>
    <w:rsid w:val="00821362"/>
    <w:rsid w:val="0082587F"/>
    <w:rsid w:val="008325AA"/>
    <w:rsid w:val="00843E63"/>
    <w:rsid w:val="00856122"/>
    <w:rsid w:val="008718ED"/>
    <w:rsid w:val="00885F3A"/>
    <w:rsid w:val="0089756E"/>
    <w:rsid w:val="009025D8"/>
    <w:rsid w:val="0092243A"/>
    <w:rsid w:val="00943A44"/>
    <w:rsid w:val="00970B72"/>
    <w:rsid w:val="009A483E"/>
    <w:rsid w:val="009A7ACD"/>
    <w:rsid w:val="009B7FA8"/>
    <w:rsid w:val="009C40D5"/>
    <w:rsid w:val="009D2139"/>
    <w:rsid w:val="009D7DF8"/>
    <w:rsid w:val="00A44478"/>
    <w:rsid w:val="00A605C8"/>
    <w:rsid w:val="00A60B4B"/>
    <w:rsid w:val="00A743C7"/>
    <w:rsid w:val="00AA1B99"/>
    <w:rsid w:val="00AA3FAC"/>
    <w:rsid w:val="00AB5B8C"/>
    <w:rsid w:val="00B14BDF"/>
    <w:rsid w:val="00B5409D"/>
    <w:rsid w:val="00B670BA"/>
    <w:rsid w:val="00B70B4E"/>
    <w:rsid w:val="00B825AD"/>
    <w:rsid w:val="00B87C38"/>
    <w:rsid w:val="00BB0B1A"/>
    <w:rsid w:val="00BB1F57"/>
    <w:rsid w:val="00BD6B3E"/>
    <w:rsid w:val="00BF2891"/>
    <w:rsid w:val="00BF4207"/>
    <w:rsid w:val="00C03C08"/>
    <w:rsid w:val="00C064B1"/>
    <w:rsid w:val="00C15BE4"/>
    <w:rsid w:val="00C26DE9"/>
    <w:rsid w:val="00C446E2"/>
    <w:rsid w:val="00CA20C8"/>
    <w:rsid w:val="00D1790C"/>
    <w:rsid w:val="00D30EE6"/>
    <w:rsid w:val="00D6515B"/>
    <w:rsid w:val="00DF461C"/>
    <w:rsid w:val="00E02696"/>
    <w:rsid w:val="00E51BE0"/>
    <w:rsid w:val="00E5738E"/>
    <w:rsid w:val="00E8092D"/>
    <w:rsid w:val="00E83DCE"/>
    <w:rsid w:val="00E8576C"/>
    <w:rsid w:val="00EA14E1"/>
    <w:rsid w:val="00EF11CE"/>
    <w:rsid w:val="00EF7EB6"/>
    <w:rsid w:val="00F64B3F"/>
    <w:rsid w:val="00F9068F"/>
    <w:rsid w:val="00F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B7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14B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F7E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qFormat/>
    <w:rsid w:val="00EF7EB6"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  <w:lang w:val="x-none"/>
    </w:rPr>
  </w:style>
  <w:style w:type="paragraph" w:styleId="Cmsor5">
    <w:name w:val="heading 5"/>
    <w:basedOn w:val="Norml"/>
    <w:next w:val="Norml"/>
    <w:link w:val="Cmsor5Char"/>
    <w:qFormat/>
    <w:rsid w:val="00EF7EB6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3">
    <w:name w:val="Stílus3"/>
    <w:basedOn w:val="Cmsor1"/>
    <w:rsid w:val="00B14BDF"/>
    <w:pPr>
      <w:suppressAutoHyphens/>
      <w:spacing w:line="360" w:lineRule="auto"/>
      <w:jc w:val="right"/>
    </w:pPr>
    <w:rPr>
      <w:kern w:val="1"/>
      <w:lang w:eastAsia="ar-SA"/>
    </w:rPr>
  </w:style>
  <w:style w:type="paragraph" w:customStyle="1" w:styleId="Stlus6">
    <w:name w:val="Stílus6"/>
    <w:basedOn w:val="Buborkszveg"/>
    <w:rsid w:val="009D7DF8"/>
    <w:rPr>
      <w:rFonts w:ascii="Times New Roman" w:hAnsi="Times New Roman" w:cs="Times New Roman"/>
      <w:i/>
      <w:iCs/>
      <w:sz w:val="22"/>
      <w:szCs w:val="22"/>
    </w:rPr>
  </w:style>
  <w:style w:type="paragraph" w:styleId="Buborkszveg">
    <w:name w:val="Balloon Text"/>
    <w:basedOn w:val="Norml"/>
    <w:semiHidden/>
    <w:rsid w:val="009D7DF8"/>
    <w:rPr>
      <w:rFonts w:ascii="Tahoma" w:hAnsi="Tahoma" w:cs="Tahoma"/>
      <w:sz w:val="16"/>
      <w:szCs w:val="16"/>
    </w:rPr>
  </w:style>
  <w:style w:type="paragraph" w:customStyle="1" w:styleId="Stlus4">
    <w:name w:val="Stílus4"/>
    <w:basedOn w:val="Buborkszveg"/>
    <w:rsid w:val="00CA20C8"/>
    <w:pPr>
      <w:numPr>
        <w:numId w:val="2"/>
      </w:numPr>
    </w:pPr>
    <w:rPr>
      <w:rFonts w:ascii="Times New Roman" w:hAnsi="Times New Roman" w:cs="Times New Roman"/>
      <w:i/>
      <w:iCs/>
      <w:sz w:val="22"/>
      <w:szCs w:val="22"/>
    </w:rPr>
  </w:style>
  <w:style w:type="character" w:customStyle="1" w:styleId="Cmsor1Char">
    <w:name w:val="Címsor 1 Char"/>
    <w:link w:val="Cmsor1"/>
    <w:rsid w:val="00EF7EB6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2Char">
    <w:name w:val="Címsor 2 Char"/>
    <w:link w:val="Cmsor2"/>
    <w:rsid w:val="00EF7EB6"/>
    <w:rPr>
      <w:rFonts w:ascii="Arial" w:hAnsi="Arial" w:cs="Arial"/>
      <w:b/>
      <w:bCs/>
      <w:i/>
      <w:iCs/>
      <w:sz w:val="28"/>
      <w:szCs w:val="28"/>
      <w:lang w:val="x-none" w:eastAsia="hu-HU" w:bidi="ar-SA"/>
    </w:rPr>
  </w:style>
  <w:style w:type="character" w:customStyle="1" w:styleId="Cmsor3Char">
    <w:name w:val="Címsor 3 Char"/>
    <w:link w:val="Cmsor3"/>
    <w:rsid w:val="00EF7EB6"/>
    <w:rPr>
      <w:rFonts w:ascii="Cambria" w:hAnsi="Cambria" w:cs="Cambria"/>
      <w:b/>
      <w:bCs/>
      <w:color w:val="4F81BD"/>
      <w:sz w:val="22"/>
      <w:szCs w:val="22"/>
      <w:lang w:val="x-none" w:eastAsia="hu-HU" w:bidi="ar-SA"/>
    </w:rPr>
  </w:style>
  <w:style w:type="character" w:customStyle="1" w:styleId="Cmsor5Char">
    <w:name w:val="Címsor 5 Char"/>
    <w:link w:val="Cmsor5"/>
    <w:rsid w:val="00EF7EB6"/>
    <w:rPr>
      <w:rFonts w:ascii="Calibri" w:hAnsi="Calibri" w:cs="Calibri"/>
      <w:b/>
      <w:bCs/>
      <w:i/>
      <w:iCs/>
      <w:sz w:val="26"/>
      <w:szCs w:val="26"/>
      <w:lang w:val="x-none" w:eastAsia="hu-HU" w:bidi="ar-SA"/>
    </w:rPr>
  </w:style>
  <w:style w:type="paragraph" w:customStyle="1" w:styleId="CM38">
    <w:name w:val="CM38"/>
    <w:basedOn w:val="Norml"/>
    <w:next w:val="Norml"/>
    <w:rsid w:val="00EF7EB6"/>
    <w:pPr>
      <w:widowControl w:val="0"/>
      <w:autoSpaceDE w:val="0"/>
      <w:autoSpaceDN w:val="0"/>
      <w:adjustRightInd w:val="0"/>
      <w:spacing w:after="325" w:line="240" w:lineRule="auto"/>
    </w:pPr>
    <w:rPr>
      <w:rFonts w:ascii="Arial" w:hAnsi="Arial" w:cs="Arial"/>
      <w:sz w:val="24"/>
      <w:szCs w:val="24"/>
    </w:rPr>
  </w:style>
  <w:style w:type="paragraph" w:customStyle="1" w:styleId="RszCm1">
    <w:name w:val="RészCím1"/>
    <w:basedOn w:val="Norml"/>
    <w:next w:val="Norml"/>
    <w:rsid w:val="00EF7EB6"/>
    <w:pPr>
      <w:keepNext/>
      <w:overflowPunct w:val="0"/>
      <w:autoSpaceDE w:val="0"/>
      <w:autoSpaceDN w:val="0"/>
      <w:adjustRightInd w:val="0"/>
      <w:spacing w:before="240" w:after="60" w:line="240" w:lineRule="auto"/>
      <w:ind w:left="142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Szveg">
    <w:name w:val="Szöveg"/>
    <w:basedOn w:val="Norml"/>
    <w:rsid w:val="00EF7EB6"/>
    <w:pPr>
      <w:spacing w:after="60" w:line="240" w:lineRule="auto"/>
      <w:ind w:left="425"/>
    </w:pPr>
    <w:rPr>
      <w:sz w:val="20"/>
      <w:szCs w:val="20"/>
    </w:rPr>
  </w:style>
  <w:style w:type="paragraph" w:customStyle="1" w:styleId="Listaszerbekezds2">
    <w:name w:val="Listaszerű bekezdés2"/>
    <w:basedOn w:val="Norml"/>
    <w:rsid w:val="00EF7EB6"/>
    <w:pPr>
      <w:ind w:left="708"/>
    </w:pPr>
  </w:style>
  <w:style w:type="paragraph" w:customStyle="1" w:styleId="Listaszerbekezds11">
    <w:name w:val="Listaszerű bekezdés11"/>
    <w:basedOn w:val="Norml"/>
    <w:rsid w:val="00EF7EB6"/>
    <w:pPr>
      <w:ind w:left="708"/>
    </w:pPr>
  </w:style>
  <w:style w:type="paragraph" w:styleId="llb">
    <w:name w:val="footer"/>
    <w:basedOn w:val="Norml"/>
    <w:link w:val="llbChar"/>
    <w:uiPriority w:val="99"/>
    <w:rsid w:val="00EF7E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F7EB6"/>
    <w:rPr>
      <w:rFonts w:ascii="Calibri" w:hAnsi="Calibri" w:cs="Calibri"/>
      <w:sz w:val="22"/>
      <w:szCs w:val="22"/>
      <w:lang w:val="hu-HU" w:eastAsia="hu-HU" w:bidi="ar-SA"/>
    </w:rPr>
  </w:style>
  <w:style w:type="paragraph" w:customStyle="1" w:styleId="Norml2">
    <w:name w:val="Normál2"/>
    <w:rsid w:val="00EF7EB6"/>
    <w:pPr>
      <w:suppressAutoHyphens/>
    </w:pPr>
    <w:rPr>
      <w:rFonts w:ascii="Calibri" w:hAnsi="Calibri" w:cs="Calibri"/>
      <w:color w:val="000000"/>
      <w:sz w:val="24"/>
      <w:szCs w:val="24"/>
      <w:lang w:eastAsia="ar-SA"/>
    </w:rPr>
  </w:style>
  <w:style w:type="character" w:styleId="Jegyzethivatkozs">
    <w:name w:val="annotation reference"/>
    <w:uiPriority w:val="99"/>
    <w:semiHidden/>
    <w:unhideWhenUsed/>
    <w:rsid w:val="007C6E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6ECE"/>
    <w:rPr>
      <w:rFonts w:cs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7C6ECE"/>
    <w:rPr>
      <w:rFonts w:ascii="Calibri" w:hAnsi="Calibri" w:cs="Calibr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6EC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C6ECE"/>
    <w:rPr>
      <w:rFonts w:ascii="Calibri" w:hAnsi="Calibri" w:cs="Calibri"/>
      <w:b/>
      <w:bCs/>
    </w:rPr>
  </w:style>
  <w:style w:type="paragraph" w:styleId="lfej">
    <w:name w:val="header"/>
    <w:basedOn w:val="Norml"/>
    <w:link w:val="lfejChar"/>
    <w:uiPriority w:val="99"/>
    <w:unhideWhenUsed/>
    <w:rsid w:val="0010317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lfejChar">
    <w:name w:val="Élőfej Char"/>
    <w:link w:val="lfej"/>
    <w:uiPriority w:val="99"/>
    <w:rsid w:val="0010317A"/>
    <w:rPr>
      <w:rFonts w:ascii="Calibri" w:hAnsi="Calibri" w:cs="Calibri"/>
      <w:sz w:val="22"/>
      <w:szCs w:val="22"/>
    </w:rPr>
  </w:style>
  <w:style w:type="character" w:styleId="Oldalszm">
    <w:name w:val="page number"/>
    <w:basedOn w:val="Bekezdsalapbettpusa"/>
    <w:rsid w:val="00B6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2524</Words>
  <Characters>19455</Characters>
  <Application>Microsoft Office Word</Application>
  <DocSecurity>0</DocSecurity>
  <Lines>162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HON- ÉS NÉPISMERET</vt:lpstr>
    </vt:vector>
  </TitlesOfParts>
  <LinksUpToDate>false</LinksUpToDate>
  <CharactersWithSpaces>21936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HON- ÉS NÉPISMERET</dc:title>
  <dc:subject/>
  <dc:creator/>
  <cp:keywords/>
  <cp:lastModifiedBy/>
  <cp:revision>1</cp:revision>
  <dcterms:created xsi:type="dcterms:W3CDTF">2017-08-04T08:22:00Z</dcterms:created>
  <dcterms:modified xsi:type="dcterms:W3CDTF">2017-08-04T08:22:00Z</dcterms:modified>
</cp:coreProperties>
</file>